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21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6379"/>
        <w:gridCol w:w="6379"/>
        <w:gridCol w:w="2693"/>
      </w:tblGrid>
      <w:tr w:rsidR="001B2EB1">
        <w:trPr>
          <w:trHeight w:val="1303"/>
        </w:trPr>
        <w:tc>
          <w:tcPr>
            <w:tcW w:w="6379" w:type="dxa"/>
          </w:tcPr>
          <w:p w:rsidR="001B2EB1" w:rsidRDefault="001440EE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1B2EB1" w:rsidRDefault="001440EE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1B2EB1" w:rsidRDefault="001440EE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1B2EB1" w:rsidRDefault="001440EE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112-03/24-01/3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2181-354-01-24-1                                                                                                           Omiš, 4. tr</w:t>
            </w:r>
            <w:r w:rsidR="00A33CF4">
              <w:rPr>
                <w:rFonts w:ascii="Times New Roman" w:hAnsi="Times New Roman"/>
                <w:b/>
                <w:i/>
                <w:iCs/>
              </w:rPr>
              <w:t>a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vnja 2024.   </w:t>
            </w:r>
          </w:p>
        </w:tc>
        <w:tc>
          <w:tcPr>
            <w:tcW w:w="6379" w:type="dxa"/>
          </w:tcPr>
          <w:p w:rsidR="001B2EB1" w:rsidRDefault="001440EE">
            <w:pPr>
              <w:pStyle w:val="Bezproreda2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1B2EB1" w:rsidRDefault="001440EE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REPUBLIKA HRVATSKA</w:t>
            </w:r>
            <w:r>
              <w:rPr>
                <w:rFonts w:ascii="Times New Roman" w:hAnsi="Times New Roman"/>
                <w:b/>
                <w:i/>
                <w:iCs/>
              </w:rPr>
              <w:br/>
              <w:t>SREDNJA ŠKOLA „JURE KAŠTELAN „Omiš</w:t>
            </w:r>
          </w:p>
          <w:p w:rsidR="001B2EB1" w:rsidRDefault="001440EE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Trg kralja Tomislava 2</w:t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  <w:r>
              <w:rPr>
                <w:rFonts w:ascii="Times New Roman" w:hAnsi="Times New Roman"/>
                <w:b/>
                <w:i/>
                <w:iCs/>
              </w:rPr>
              <w:tab/>
            </w:r>
          </w:p>
          <w:p w:rsidR="001B2EB1" w:rsidRDefault="001440EE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  <w:lang w:val="en-GB"/>
              </w:rPr>
              <w:t>021/861117</w:t>
            </w:r>
          </w:p>
          <w:p w:rsidR="001B2EB1" w:rsidRDefault="001440EE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 xml:space="preserve">KLASA:       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112-03/24-01/1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                                                                                                                                       URBROJ:     2181-354-01-24-1                                                                                                           Omiš, 26. ožujka 2024.   </w:t>
            </w:r>
          </w:p>
        </w:tc>
        <w:tc>
          <w:tcPr>
            <w:tcW w:w="2693" w:type="dxa"/>
          </w:tcPr>
          <w:p w:rsidR="001B2EB1" w:rsidRDefault="001440EE">
            <w:pPr>
              <w:pStyle w:val="Bezproreda1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EB1" w:rsidRDefault="001440EE">
      <w:r>
        <w:t xml:space="preserve">                                                                                            </w:t>
      </w:r>
    </w:p>
    <w:p w:rsidR="001B2EB1" w:rsidRDefault="001440EE">
      <w:pPr>
        <w:rPr>
          <w:rFonts w:ascii="Calibri" w:eastAsia="Calibri" w:hAnsi="Calibri" w:cs="Calibri"/>
          <w:sz w:val="20"/>
          <w:szCs w:val="20"/>
        </w:rPr>
      </w:pPr>
      <w: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Fonts w:ascii="Calibri" w:eastAsia="Calibri" w:hAnsi="Calibri" w:cs="Calibri"/>
          <w:bCs/>
          <w:color w:val="000000"/>
          <w:sz w:val="20"/>
          <w:szCs w:val="20"/>
        </w:rPr>
        <w:t>152/14.,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7/17., 68/18., 98/19., 64/20, 151/22.,155/23,156/23),te članka 9. Pravilnika o postupku zapošljavanja te procjeni i vrednovanju kandidata za zapošljavanje, Srednja škola „Jure Kaštelan“ Omiš objavljuje:</w:t>
      </w:r>
    </w:p>
    <w:p w:rsidR="001B2EB1" w:rsidRDefault="001440E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NATJEČAJ</w:t>
      </w:r>
    </w:p>
    <w:p w:rsidR="001B2EB1" w:rsidRDefault="001440EE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Calibri" w:hAnsi="Calibri" w:cs="Calibri"/>
          <w:b/>
          <w:color w:val="000000"/>
        </w:rPr>
        <w:t>za radno mjesto n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hr-HR"/>
        </w:rPr>
        <w:t xml:space="preserve">astavnik/ca geografije, - </w:t>
      </w: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1 izvršitelj/ica ,</w:t>
      </w:r>
    </w:p>
    <w:p w:rsidR="001B2EB1" w:rsidRDefault="001440EE">
      <w:pPr>
        <w:spacing w:after="0" w:line="240" w:lineRule="auto"/>
        <w:contextualSpacing/>
        <w:jc w:val="center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 na nepuno određeno radno vrijeme (11 sati ukupnog tjednog radnog vremena)</w:t>
      </w:r>
    </w:p>
    <w:p w:rsidR="001B2EB1" w:rsidRDefault="001B2EB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1B2EB1" w:rsidRDefault="001B2EB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</w:p>
    <w:p w:rsidR="001B2EB1" w:rsidRDefault="001B2EB1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1B2EB1" w:rsidRDefault="001B2EB1">
      <w:pPr>
        <w:pStyle w:val="Odlomakpopisa"/>
        <w:spacing w:after="0" w:line="240" w:lineRule="auto"/>
        <w:ind w:left="502"/>
        <w:rPr>
          <w:rFonts w:ascii="Calibri" w:eastAsia="Calibri" w:hAnsi="Calibri" w:cs="Calibri"/>
          <w:color w:val="000000"/>
          <w:sz w:val="20"/>
          <w:szCs w:val="20"/>
        </w:rPr>
      </w:pPr>
    </w:p>
    <w:p w:rsidR="001B2EB1" w:rsidRDefault="001440EE">
      <w:pPr>
        <w:spacing w:after="0" w:line="240" w:lineRule="auto"/>
        <w:ind w:left="502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Poslovi se obavljaju u Srednjoj školi „Jure Kaštelan“ Omiš ,Trg kralja Tomislava 2, Omiš.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Uvjeti za zasnivanje radnog odnosa:</w:t>
      </w:r>
    </w:p>
    <w:p w:rsidR="001B2EB1" w:rsidRDefault="001B2EB1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Opći uvjeti za zasnivanje radnog odnosa, sukladno općim propisima o radu,  Zakonu o odgoju i obrazovanju u osnovnoj i srednjoj školi (NN br. 87/08., 86/09., 92/10., 105/10., 90/11., 5/12., 16/12., 86/12., 126/12., 94/13., 152/14., 7/17., 68/18., 98/19., 64/20., 151/22 i 155/23., i 156/23.) i  Pravilnika o stručnoj spremi i pedagoško-psihološkom obrazovanju nastavnika u srednjem školstvu (NN, br. 1/96 i 80/99),</w:t>
      </w: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kandidati moraju ispuniti i posebne uvjete:</w:t>
      </w: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- za nastavnike propisane člankom 105. i 106. Zakona o odgoju i obrazovanju u osnovnoj i srednjoj školi (NN, br</w:t>
      </w:r>
      <w:r>
        <w:rPr>
          <w:rFonts w:ascii="Calibri" w:eastAsia="Calibri" w:hAnsi="Calibri" w:cs="Times New Roman"/>
          <w:b/>
          <w:sz w:val="20"/>
          <w:szCs w:val="20"/>
        </w:rPr>
        <w:t xml:space="preserve">. </w:t>
      </w:r>
      <w:r>
        <w:rPr>
          <w:rFonts w:ascii="Calibri" w:eastAsia="Calibri" w:hAnsi="Calibri" w:cs="Times New Roman"/>
          <w:sz w:val="20"/>
          <w:szCs w:val="20"/>
        </w:rPr>
        <w:t>87/08., 86/09, 92/10, 105/10, 90/11, 5/12, 16/12, 86/12,126/12, 94/13, 152/14, 7/17, 68/18, 98/19, 64/20. ,151/22., 155/23 i 156/23) i Pravilnika o stručnoj spremi i pedagoško-psihološkom obrazovanju nastavnika u srednjem školstvu (NN, br. 1/96 i 80/99).</w:t>
      </w: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1B2EB1" w:rsidRDefault="001440E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Times New Roman"/>
          <w:color w:val="333333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Kandidati su dužni priložiti:</w:t>
      </w:r>
    </w:p>
    <w:p w:rsidR="001B2EB1" w:rsidRDefault="001440E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vlastoručno potpisanu pisanu prijavu,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životopis,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diploma, odnosno dokaz o odgovarajućem stupnju obrazovanja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uvjerenje ili potvrda o stečenim pedagoškim kompetencijama (za kandidate koji su ih po Zakonu obvezni steći),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dokaz o državljanstvu ,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mjesec dana</w:t>
      </w:r>
      <w:r>
        <w:rPr>
          <w:rFonts w:ascii="Calibri" w:eastAsia="Calibri" w:hAnsi="Calibri" w:cs="Calibri"/>
          <w:sz w:val="20"/>
          <w:szCs w:val="20"/>
        </w:rPr>
        <w:t xml:space="preserve"> od dana objave natječaja),</w:t>
      </w:r>
    </w:p>
    <w:p w:rsidR="001B2EB1" w:rsidRDefault="001440EE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kandidat koji je stekao inozemnu obrazovnu kvalifikaciju dužan je priložiti i rješenje o priznavanju inozemne obrazovne kvalifikacije  i rješenje Ministarstva znanosti i obrazovanja o priznavanju inozemne obrazovne kvalifikacije radi pristupa reguliranoj profesiji</w:t>
      </w:r>
    </w:p>
    <w:p w:rsidR="001B2EB1" w:rsidRDefault="001B2EB1">
      <w:pPr>
        <w:spacing w:after="0" w:line="240" w:lineRule="auto"/>
        <w:ind w:left="525"/>
        <w:rPr>
          <w:rFonts w:ascii="Calibri" w:eastAsia="Calibri" w:hAnsi="Calibri" w:cs="Calibri"/>
          <w:sz w:val="20"/>
          <w:szCs w:val="20"/>
        </w:rPr>
      </w:pP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U prijavi na natječaj navode se osobni podaci podnositelja prijave (osobno ime i prezime, adresa stanovanja, broj telefona odnosno mobitela, e-mail adresa na koju će mu biti dostavljena obavijest o datumu , vremenu i načinu procjene, odnosno testiranja) i naziv radnog mjesta na koje se prijavljuje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B2EB1" w:rsidRDefault="001440E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Navedene isprave odnosno prilozi dostavljaju se u neovjerenoj preslici. 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Prije sklapanja ugovora o radu odabrani</w:t>
      </w:r>
      <w:r>
        <w:rPr>
          <w:rFonts w:ascii="Calibri" w:eastAsia="Calibri" w:hAnsi="Calibri" w:cs="Calibri"/>
          <w:sz w:val="20"/>
          <w:szCs w:val="20"/>
        </w:rPr>
        <w:t xml:space="preserve"> kandidat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 i 57/22).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 i 156/23) u članku 48.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="Calibri" w:eastAsia="Calibri" w:hAnsi="Calibri" w:cs="Calibr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1B2EB1" w:rsidRDefault="001440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Kandidati koji ostvaruju pravo prednosti pri zapošljavanju u skladu s člankom 102. Zakona o hrvatskim braniteljima iz Domovinskog rata i članovima njihovih obitelji (Narodne novine broj  121/17, 98/19, 84/21., i 156/23), uz prijavu na natječaj dužne su priložiti i dokaze propisane člankom 103. stavak 1. Zakona o hrvatskim braniteljima iz Domovinskog rata i članovima njihovih obitelji </w:t>
      </w:r>
    </w:p>
    <w:p w:rsidR="001B2EB1" w:rsidRDefault="001440E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31F20"/>
          <w:sz w:val="20"/>
          <w:szCs w:val="20"/>
          <w:lang w:eastAsia="hr-HR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Fonts w:ascii="Calibri" w:eastAsia="Times New Roman" w:hAnsi="Calibri" w:cs="Calibri"/>
            <w:color w:val="4DB2EC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1B2EB1" w:rsidRDefault="001440EE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Calibri"/>
          <w:color w:val="4DB2EC"/>
          <w:sz w:val="20"/>
          <w:szCs w:val="20"/>
        </w:rPr>
      </w:pPr>
      <w:r>
        <w:rPr>
          <w:rFonts w:ascii="Calibri" w:eastAsia="Times New Roman" w:hAnsi="Calibri" w:cs="Calibri"/>
          <w:color w:val="231F20"/>
          <w:sz w:val="20"/>
          <w:szCs w:val="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civilnim stradalnicima iz Domovinskog rata.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8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9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</w:t>
        </w:r>
      </w:hyperlink>
      <w:r>
        <w:rPr>
          <w:rFonts w:ascii="Calibri" w:eastAsia="Calibri" w:hAnsi="Calibri" w:cs="Calibri"/>
          <w:sz w:val="20"/>
          <w:szCs w:val="20"/>
        </w:rPr>
        <w:t xml:space="preserve"> objaviti način procjene, odnosno testiranja kandidata. 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Prijave s nepotpunom i neodgovarajućom dokumentacijom kao i nepravovremeno dostavljene prijave neće se razmatrati.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10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</w:p>
    <w:p w:rsidR="001B2EB1" w:rsidRDefault="001440EE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1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  <w:r>
        <w:rPr>
          <w:rFonts w:ascii="Calibri" w:eastAsia="Calibri" w:hAnsi="Calibri" w:cs="Calibri"/>
          <w:sz w:val="20"/>
          <w:szCs w:val="20"/>
        </w:rPr>
        <w:t xml:space="preserve"> . Kandidat koji nije pristupio procjeni odnosno testiranju smatra se da je odustao od prijave na natječaj i ne smatra se kandidatom. Kandidat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prijavom na natječaj </w:t>
      </w:r>
      <w:r>
        <w:rPr>
          <w:rFonts w:ascii="Calibri" w:eastAsia="Calibri" w:hAnsi="Calibri" w:cs="Calibri"/>
          <w:sz w:val="20"/>
          <w:szCs w:val="20"/>
        </w:rPr>
        <w:t xml:space="preserve">daje </w:t>
      </w:r>
      <w:r>
        <w:rPr>
          <w:rFonts w:ascii="Calibri" w:eastAsia="Calibri" w:hAnsi="Calibri" w:cs="Calibr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="Calibri" w:eastAsia="Calibri" w:hAnsi="Calibri" w:cs="Calibri"/>
          <w:sz w:val="20"/>
          <w:szCs w:val="20"/>
        </w:rPr>
        <w:t xml:space="preserve"> sukladno važećim propisima o zaštiti osobnih podataka.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Rok za podnošenje prijava na natječaj je 8 dana </w:t>
      </w:r>
      <w:r>
        <w:rPr>
          <w:rFonts w:ascii="Calibri" w:eastAsia="Calibri" w:hAnsi="Calibri" w:cs="Calibri"/>
          <w:sz w:val="20"/>
          <w:szCs w:val="20"/>
        </w:rPr>
        <w:t>od dana objave natječaja  na mrežnoj stranici i oglasnoj ploči, Srednja škola „Jure Kaštelan“ Omiš  te mrežnoj stranici i oglasnoj ploči  Hrvatskog zavoda za zapošljavanje.</w:t>
      </w:r>
    </w:p>
    <w:p w:rsidR="001B2EB1" w:rsidRDefault="001440E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Prijave s potrebnom dokumentacijom o ispunjavanju  uvjeta iz natječaja  dostavljaju se poštom  na adresu: </w:t>
      </w:r>
      <w:r>
        <w:rPr>
          <w:rFonts w:ascii="Calibri" w:eastAsia="Calibri" w:hAnsi="Calibri" w:cs="Calibri"/>
          <w:b/>
          <w:sz w:val="20"/>
          <w:szCs w:val="20"/>
        </w:rPr>
        <w:t>Srednja škola „Jure Kaštelan“ Omiš, Trg kralja Tomislava 2, 21310 Omiš s naznakom: „ Za natječaj“ (naziv radnog mjesta).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:rsidR="001B2EB1" w:rsidRDefault="001440EE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2" w:history="1">
        <w:r>
          <w:rPr>
            <w:rFonts w:ascii="Calibri" w:eastAsia="Calibri" w:hAnsi="Calibri" w:cs="Calibri"/>
            <w:color w:val="4DB2EC"/>
            <w:sz w:val="20"/>
            <w:szCs w:val="20"/>
          </w:rPr>
          <w:t>http://ss-jkastelan-omis.skole.hr/</w:t>
        </w:r>
      </w:hyperlink>
      <w:r>
        <w:rPr>
          <w:rFonts w:ascii="Calibri" w:eastAsia="Calibri" w:hAnsi="Calibri" w:cs="Calibr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 Natječaj je objavljen na mrežnoj stranici i oglasnoj ploči Škole, te na mrežnoj stranici i oglasnoj ploči Hrvatskog zavoda za zapošljavanje, Regionalnog ureda Split, od 4.4.2024. do 12.4.2024.</w:t>
      </w:r>
    </w:p>
    <w:p w:rsidR="001B2EB1" w:rsidRDefault="001440EE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</w:t>
      </w:r>
    </w:p>
    <w:p w:rsidR="001B2EB1" w:rsidRDefault="001440EE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:rsidR="001B2EB1" w:rsidRDefault="001440EE">
      <w:pPr>
        <w:spacing w:after="0"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Tereza Srdelić</w:t>
      </w:r>
    </w:p>
    <w:sectPr w:rsidR="001B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26D"/>
    <w:multiLevelType w:val="multilevel"/>
    <w:tmpl w:val="9C6AF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B30"/>
    <w:multiLevelType w:val="multilevel"/>
    <w:tmpl w:val="547ED9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864307"/>
    <w:multiLevelType w:val="multilevel"/>
    <w:tmpl w:val="54D02F30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7BF377F6"/>
    <w:multiLevelType w:val="multilevel"/>
    <w:tmpl w:val="CBD89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B1"/>
    <w:rsid w:val="001440EE"/>
    <w:rsid w:val="001B2EB1"/>
    <w:rsid w:val="0050401B"/>
    <w:rsid w:val="00A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EBF8-2695-4D21-89E9-5660D8FE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Bezproreda2">
    <w:name w:val="Bez proreda2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yperlink" Target="http://ss-jkastelan-omis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s-jkastelan-omis.skole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s-jkastelan-omi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Tereza Srdelić</cp:lastModifiedBy>
  <cp:revision>2</cp:revision>
  <cp:lastPrinted>2024-04-04T09:14:00Z</cp:lastPrinted>
  <dcterms:created xsi:type="dcterms:W3CDTF">2024-04-04T09:44:00Z</dcterms:created>
  <dcterms:modified xsi:type="dcterms:W3CDTF">2024-04-04T09:44:00Z</dcterms:modified>
</cp:coreProperties>
</file>