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43" w:rsidRPr="00B57453" w:rsidRDefault="00B57453" w:rsidP="00B57453">
      <w:pPr>
        <w:spacing w:after="0"/>
        <w:rPr>
          <w:b/>
          <w:sz w:val="20"/>
          <w:szCs w:val="20"/>
        </w:rPr>
      </w:pPr>
      <w:r w:rsidRPr="00B57453">
        <w:rPr>
          <w:b/>
          <w:sz w:val="20"/>
          <w:szCs w:val="20"/>
        </w:rPr>
        <w:tab/>
        <w:t>REPUBLIKA HRVATSKA</w:t>
      </w:r>
    </w:p>
    <w:p w:rsidR="00B57453" w:rsidRPr="00B57453" w:rsidRDefault="00B57453" w:rsidP="00B57453">
      <w:pPr>
        <w:spacing w:after="0"/>
        <w:rPr>
          <w:b/>
          <w:sz w:val="20"/>
          <w:szCs w:val="20"/>
        </w:rPr>
      </w:pPr>
      <w:r w:rsidRPr="00B57453">
        <w:rPr>
          <w:b/>
          <w:sz w:val="20"/>
          <w:szCs w:val="20"/>
        </w:rPr>
        <w:t>SREDNJA ŠKOLA „JURE KAŠTELAN“ OMIŠ</w:t>
      </w:r>
    </w:p>
    <w:p w:rsidR="00B57453" w:rsidRPr="00B57453" w:rsidRDefault="00B57453" w:rsidP="00B57453">
      <w:pPr>
        <w:spacing w:after="0"/>
        <w:rPr>
          <w:b/>
          <w:sz w:val="20"/>
          <w:szCs w:val="20"/>
        </w:rPr>
      </w:pPr>
      <w:r w:rsidRPr="00B57453">
        <w:rPr>
          <w:b/>
          <w:sz w:val="20"/>
          <w:szCs w:val="20"/>
        </w:rPr>
        <w:t>KLASA:602-03/19-08/</w:t>
      </w:r>
      <w:r w:rsidR="00387A4C">
        <w:rPr>
          <w:b/>
          <w:sz w:val="20"/>
          <w:szCs w:val="20"/>
        </w:rPr>
        <w:t>322</w:t>
      </w:r>
    </w:p>
    <w:p w:rsidR="00B57453" w:rsidRPr="00B57453" w:rsidRDefault="00B57453" w:rsidP="00B57453">
      <w:pPr>
        <w:spacing w:after="0"/>
        <w:rPr>
          <w:b/>
          <w:sz w:val="20"/>
          <w:szCs w:val="20"/>
        </w:rPr>
      </w:pPr>
      <w:r w:rsidRPr="00B57453">
        <w:rPr>
          <w:b/>
          <w:sz w:val="20"/>
          <w:szCs w:val="20"/>
        </w:rPr>
        <w:t>URBROJ:2155/01-11-01-19-1</w:t>
      </w:r>
    </w:p>
    <w:p w:rsidR="00B57453" w:rsidRPr="00B57453" w:rsidRDefault="00B57453" w:rsidP="00B57453">
      <w:pPr>
        <w:spacing w:after="0"/>
        <w:rPr>
          <w:b/>
          <w:sz w:val="20"/>
          <w:szCs w:val="20"/>
        </w:rPr>
      </w:pPr>
      <w:r w:rsidRPr="00B57453">
        <w:rPr>
          <w:b/>
          <w:sz w:val="20"/>
          <w:szCs w:val="20"/>
        </w:rPr>
        <w:t>Omiš,2</w:t>
      </w:r>
      <w:r w:rsidR="00387A4C">
        <w:rPr>
          <w:b/>
          <w:sz w:val="20"/>
          <w:szCs w:val="20"/>
        </w:rPr>
        <w:t>9</w:t>
      </w:r>
      <w:r w:rsidRPr="00B57453">
        <w:rPr>
          <w:b/>
          <w:sz w:val="20"/>
          <w:szCs w:val="20"/>
        </w:rPr>
        <w:t>.listopada 2019.</w:t>
      </w:r>
    </w:p>
    <w:p w:rsidR="00B57453" w:rsidRPr="00B57453" w:rsidRDefault="00B57453">
      <w:pPr>
        <w:rPr>
          <w:sz w:val="20"/>
          <w:szCs w:val="20"/>
        </w:rPr>
      </w:pPr>
    </w:p>
    <w:p w:rsidR="00B57453" w:rsidRPr="00B57453" w:rsidRDefault="00B57453" w:rsidP="00B57453">
      <w:pPr>
        <w:jc w:val="both"/>
        <w:rPr>
          <w:sz w:val="20"/>
          <w:szCs w:val="20"/>
        </w:rPr>
      </w:pPr>
      <w:r w:rsidRPr="00B57453">
        <w:rPr>
          <w:sz w:val="20"/>
          <w:szCs w:val="20"/>
        </w:rPr>
        <w:t>Na temelju Zakona o fiskalnoj odgovornosti (NN 111718) i Uredbe o sastavljanju i predaji Izjave o fiskalnoj odgovornosti ( NN 95/19) ravnateljica Srednje škole „Jure Kaštelan“ Omiš donosi:</w:t>
      </w:r>
    </w:p>
    <w:p w:rsidR="00B57453" w:rsidRPr="00B57453" w:rsidRDefault="00B57453" w:rsidP="00B57453">
      <w:pPr>
        <w:jc w:val="both"/>
        <w:rPr>
          <w:sz w:val="20"/>
          <w:szCs w:val="20"/>
        </w:rPr>
      </w:pPr>
    </w:p>
    <w:p w:rsidR="00B57453" w:rsidRPr="00B57453" w:rsidRDefault="00B57453" w:rsidP="00B57453">
      <w:pPr>
        <w:jc w:val="center"/>
        <w:rPr>
          <w:b/>
          <w:sz w:val="20"/>
          <w:szCs w:val="20"/>
        </w:rPr>
      </w:pPr>
      <w:r w:rsidRPr="00B57453">
        <w:rPr>
          <w:b/>
          <w:sz w:val="20"/>
          <w:szCs w:val="20"/>
        </w:rPr>
        <w:t>PROCEDURU IZDAVANJA I OBRAČUNA NALOGA ZA SLUŽBENO PUTOVANJE</w:t>
      </w:r>
    </w:p>
    <w:p w:rsidR="00B57453" w:rsidRPr="00B57453" w:rsidRDefault="00B57453" w:rsidP="00B57453">
      <w:pPr>
        <w:jc w:val="center"/>
        <w:rPr>
          <w:b/>
          <w:sz w:val="20"/>
          <w:szCs w:val="20"/>
        </w:rPr>
      </w:pPr>
    </w:p>
    <w:p w:rsidR="00B57453" w:rsidRPr="00B57453" w:rsidRDefault="00B57453" w:rsidP="00B57453">
      <w:pPr>
        <w:jc w:val="center"/>
        <w:rPr>
          <w:b/>
          <w:sz w:val="20"/>
          <w:szCs w:val="20"/>
        </w:rPr>
      </w:pPr>
      <w:r w:rsidRPr="00B57453">
        <w:rPr>
          <w:b/>
          <w:sz w:val="20"/>
          <w:szCs w:val="20"/>
        </w:rPr>
        <w:t xml:space="preserve">Članak </w:t>
      </w:r>
      <w:r w:rsidR="00055132">
        <w:rPr>
          <w:b/>
          <w:sz w:val="20"/>
          <w:szCs w:val="20"/>
        </w:rPr>
        <w:t>1</w:t>
      </w:r>
      <w:r w:rsidRPr="00B57453">
        <w:rPr>
          <w:b/>
          <w:sz w:val="20"/>
          <w:szCs w:val="20"/>
        </w:rPr>
        <w:t>.</w:t>
      </w:r>
    </w:p>
    <w:p w:rsidR="00B57453" w:rsidRPr="00B57453" w:rsidRDefault="00B57453" w:rsidP="00412677">
      <w:pPr>
        <w:spacing w:after="0"/>
        <w:rPr>
          <w:sz w:val="20"/>
          <w:szCs w:val="20"/>
        </w:rPr>
      </w:pPr>
      <w:r w:rsidRPr="00B57453">
        <w:rPr>
          <w:sz w:val="20"/>
          <w:szCs w:val="20"/>
        </w:rPr>
        <w:t xml:space="preserve">Ova Procedura propisuje način i postupak izdavanja te obračun naloga za službeni put </w:t>
      </w:r>
      <w:r w:rsidR="00412677">
        <w:rPr>
          <w:sz w:val="20"/>
          <w:szCs w:val="20"/>
        </w:rPr>
        <w:t>(</w:t>
      </w:r>
      <w:r w:rsidRPr="00B57453">
        <w:rPr>
          <w:sz w:val="20"/>
          <w:szCs w:val="20"/>
        </w:rPr>
        <w:t>u nastavku teksta: putni nalog) zaposlenika Škole i osobama koje nisu zaposlenici.</w:t>
      </w:r>
    </w:p>
    <w:p w:rsidR="00B57453" w:rsidRPr="00B57453" w:rsidRDefault="00B57453" w:rsidP="00412677">
      <w:pPr>
        <w:spacing w:after="0"/>
        <w:rPr>
          <w:sz w:val="20"/>
          <w:szCs w:val="20"/>
        </w:rPr>
      </w:pPr>
      <w:r w:rsidRPr="00B57453">
        <w:rPr>
          <w:sz w:val="20"/>
          <w:szCs w:val="20"/>
        </w:rPr>
        <w:t>Zaposlenikom se smatra osoba koja ima sklopljen ugovor o radu na neodređeno ili određeno vrijeme.</w:t>
      </w:r>
    </w:p>
    <w:p w:rsidR="00B57453" w:rsidRPr="00B57453" w:rsidRDefault="00B57453" w:rsidP="00412677">
      <w:pPr>
        <w:spacing w:after="0"/>
        <w:rPr>
          <w:sz w:val="20"/>
          <w:szCs w:val="20"/>
        </w:rPr>
      </w:pPr>
      <w:r w:rsidRPr="00B57453">
        <w:rPr>
          <w:sz w:val="20"/>
          <w:szCs w:val="20"/>
        </w:rPr>
        <w:t>Škola može obračunati i isplatiti pune troškove i osobama koje nisu zaposlenici Škole (učenici i članovi Školskog odbora), a koje Škola angažira radi obavljanja poslova vezanih uz djelatnost i  u ime Škole.</w:t>
      </w:r>
    </w:p>
    <w:p w:rsidR="00B57453" w:rsidRPr="00B57453" w:rsidRDefault="00B57453" w:rsidP="00412677">
      <w:pPr>
        <w:spacing w:after="0"/>
        <w:rPr>
          <w:sz w:val="20"/>
          <w:szCs w:val="20"/>
        </w:rPr>
      </w:pPr>
      <w:r w:rsidRPr="00B57453">
        <w:rPr>
          <w:sz w:val="20"/>
          <w:szCs w:val="20"/>
        </w:rPr>
        <w:t>Naknade troškova službenog putovanja osobama koje nisu zaposlenici Škole obračunavaju se i isplaćuju sukladno internim aktima Škole, poreznim propisima i propisima koje uređuju obvezne odnose te se ova Procedura na odgovarajući način može primijeniti i na te osobe.</w:t>
      </w:r>
    </w:p>
    <w:p w:rsidR="00B57453" w:rsidRPr="00B57453" w:rsidRDefault="00B57453" w:rsidP="00B57453">
      <w:pPr>
        <w:spacing w:after="0"/>
        <w:jc w:val="both"/>
        <w:rPr>
          <w:sz w:val="20"/>
          <w:szCs w:val="20"/>
        </w:rPr>
      </w:pPr>
    </w:p>
    <w:p w:rsidR="00B57453" w:rsidRPr="00B57453" w:rsidRDefault="00B57453" w:rsidP="00B57453">
      <w:pPr>
        <w:spacing w:after="0"/>
        <w:jc w:val="center"/>
        <w:rPr>
          <w:b/>
          <w:sz w:val="20"/>
          <w:szCs w:val="20"/>
        </w:rPr>
      </w:pPr>
      <w:r w:rsidRPr="00B57453">
        <w:rPr>
          <w:b/>
          <w:sz w:val="20"/>
          <w:szCs w:val="20"/>
        </w:rPr>
        <w:t>Članak</w:t>
      </w:r>
      <w:r w:rsidR="00055132">
        <w:rPr>
          <w:b/>
          <w:sz w:val="20"/>
          <w:szCs w:val="20"/>
        </w:rPr>
        <w:t xml:space="preserve"> 2</w:t>
      </w:r>
      <w:r w:rsidRPr="00B57453">
        <w:rPr>
          <w:b/>
          <w:sz w:val="20"/>
          <w:szCs w:val="20"/>
        </w:rPr>
        <w:t>.</w:t>
      </w:r>
    </w:p>
    <w:p w:rsidR="00B57453" w:rsidRPr="00B57453" w:rsidRDefault="00B57453" w:rsidP="00412677">
      <w:pPr>
        <w:spacing w:after="0"/>
        <w:rPr>
          <w:sz w:val="20"/>
          <w:szCs w:val="20"/>
        </w:rPr>
      </w:pPr>
      <w:r w:rsidRPr="00B57453">
        <w:rPr>
          <w:sz w:val="20"/>
          <w:szCs w:val="20"/>
        </w:rPr>
        <w:t>Pod službenim putovanjem podrazumijeva se putovanje izvan mjesta rada u drugo mjesto zbog izvršenja poslova ili stručnog usavršavanja po nalogu ravnatelja, odnosno osoba po ovlaštenju istog.</w:t>
      </w:r>
    </w:p>
    <w:p w:rsidR="00B57453" w:rsidRPr="00B57453" w:rsidRDefault="00B57453" w:rsidP="00412677">
      <w:pPr>
        <w:spacing w:after="0"/>
        <w:rPr>
          <w:sz w:val="20"/>
          <w:szCs w:val="20"/>
        </w:rPr>
      </w:pPr>
    </w:p>
    <w:p w:rsidR="00B57453" w:rsidRPr="00B57453" w:rsidRDefault="00412677" w:rsidP="00412677">
      <w:pPr>
        <w:spacing w:after="0"/>
        <w:rPr>
          <w:b/>
          <w:sz w:val="20"/>
          <w:szCs w:val="20"/>
        </w:rPr>
      </w:pPr>
      <w:r>
        <w:rPr>
          <w:b/>
          <w:sz w:val="20"/>
          <w:szCs w:val="20"/>
        </w:rPr>
        <w:t xml:space="preserve">                                                                                               </w:t>
      </w:r>
      <w:r w:rsidR="00B57453" w:rsidRPr="00B57453">
        <w:rPr>
          <w:b/>
          <w:sz w:val="20"/>
          <w:szCs w:val="20"/>
        </w:rPr>
        <w:t xml:space="preserve">Članak </w:t>
      </w:r>
      <w:r w:rsidR="00055132">
        <w:rPr>
          <w:b/>
          <w:sz w:val="20"/>
          <w:szCs w:val="20"/>
        </w:rPr>
        <w:t>3</w:t>
      </w:r>
      <w:r w:rsidR="00B57453" w:rsidRPr="00B57453">
        <w:rPr>
          <w:b/>
          <w:sz w:val="20"/>
          <w:szCs w:val="20"/>
        </w:rPr>
        <w:t>.</w:t>
      </w:r>
    </w:p>
    <w:p w:rsidR="00B57453" w:rsidRPr="00B57453" w:rsidRDefault="00B57453" w:rsidP="00412677">
      <w:pPr>
        <w:spacing w:after="0"/>
        <w:rPr>
          <w:sz w:val="20"/>
          <w:szCs w:val="20"/>
        </w:rPr>
      </w:pPr>
      <w:r w:rsidRPr="00B57453">
        <w:rPr>
          <w:sz w:val="20"/>
          <w:szCs w:val="20"/>
        </w:rPr>
        <w:t>Naknade troškova službenog putovanja koje proizlaze iz obračuna putnog naloga obračunavaju se i isplaćuju sukladno izvorima radnog prava i poreznim propisima.</w:t>
      </w:r>
    </w:p>
    <w:p w:rsidR="00B57453" w:rsidRPr="00B57453" w:rsidRDefault="00B57453" w:rsidP="00412677">
      <w:pPr>
        <w:spacing w:after="0"/>
        <w:rPr>
          <w:sz w:val="20"/>
          <w:szCs w:val="20"/>
        </w:rPr>
      </w:pPr>
    </w:p>
    <w:p w:rsidR="00B57453" w:rsidRPr="00B57453" w:rsidRDefault="00B57453" w:rsidP="00B57453">
      <w:pPr>
        <w:spacing w:after="0"/>
        <w:jc w:val="center"/>
        <w:rPr>
          <w:b/>
          <w:sz w:val="20"/>
          <w:szCs w:val="20"/>
        </w:rPr>
      </w:pPr>
      <w:r w:rsidRPr="00B57453">
        <w:rPr>
          <w:b/>
          <w:sz w:val="20"/>
          <w:szCs w:val="20"/>
        </w:rPr>
        <w:t xml:space="preserve">Članak </w:t>
      </w:r>
      <w:r w:rsidR="00055132">
        <w:rPr>
          <w:b/>
          <w:sz w:val="20"/>
          <w:szCs w:val="20"/>
        </w:rPr>
        <w:t>4</w:t>
      </w:r>
      <w:r w:rsidRPr="00B57453">
        <w:rPr>
          <w:b/>
          <w:sz w:val="20"/>
          <w:szCs w:val="20"/>
        </w:rPr>
        <w:t>.</w:t>
      </w:r>
    </w:p>
    <w:p w:rsidR="00B57453" w:rsidRPr="00B57453" w:rsidRDefault="00B57453" w:rsidP="00B57453">
      <w:pPr>
        <w:spacing w:after="0"/>
        <w:jc w:val="both"/>
        <w:rPr>
          <w:sz w:val="20"/>
          <w:szCs w:val="20"/>
        </w:rPr>
      </w:pPr>
      <w:r w:rsidRPr="00B57453">
        <w:rPr>
          <w:sz w:val="20"/>
          <w:szCs w:val="20"/>
        </w:rPr>
        <w:t>Način i postupak izdavanja te obračun putnog naloga određuje se kako slijedi:</w:t>
      </w:r>
    </w:p>
    <w:p w:rsidR="00B57453" w:rsidRPr="00B57453" w:rsidRDefault="00B57453" w:rsidP="00B57453">
      <w:pPr>
        <w:spacing w:after="0"/>
        <w:jc w:val="both"/>
        <w:rPr>
          <w:sz w:val="20"/>
          <w:szCs w:val="20"/>
        </w:rPr>
      </w:pPr>
    </w:p>
    <w:p w:rsidR="00B57453" w:rsidRPr="00B57453" w:rsidRDefault="00B57453" w:rsidP="00412677">
      <w:pPr>
        <w:pStyle w:val="Odlomakpopisa"/>
        <w:numPr>
          <w:ilvl w:val="0"/>
          <w:numId w:val="1"/>
        </w:numPr>
        <w:spacing w:after="0"/>
        <w:rPr>
          <w:sz w:val="20"/>
          <w:szCs w:val="20"/>
        </w:rPr>
      </w:pPr>
      <w:r w:rsidRPr="00B57453">
        <w:rPr>
          <w:sz w:val="20"/>
          <w:szCs w:val="20"/>
        </w:rPr>
        <w:t xml:space="preserve">Zaposlenik iskazuje potrebu za odlaskom na službeni put te ispunjava i potpisuje obrazac – </w:t>
      </w:r>
      <w:r w:rsidRPr="00B57453">
        <w:rPr>
          <w:b/>
          <w:sz w:val="20"/>
          <w:szCs w:val="20"/>
        </w:rPr>
        <w:t>Zamolba za odobrenje službenog puta</w:t>
      </w:r>
      <w:r w:rsidRPr="00B57453">
        <w:rPr>
          <w:sz w:val="20"/>
          <w:szCs w:val="20"/>
        </w:rPr>
        <w:t xml:space="preserve"> ( Prilog 1.) pet radni</w:t>
      </w:r>
      <w:r w:rsidR="00412677">
        <w:rPr>
          <w:sz w:val="20"/>
          <w:szCs w:val="20"/>
        </w:rPr>
        <w:t>h</w:t>
      </w:r>
      <w:r w:rsidRPr="00B57453">
        <w:rPr>
          <w:sz w:val="20"/>
          <w:szCs w:val="20"/>
        </w:rPr>
        <w:t xml:space="preserve"> dana prije odlaska na službeno putovanje i isu predaje ravnatelju.</w:t>
      </w:r>
    </w:p>
    <w:p w:rsidR="00B57453" w:rsidRPr="00B57453" w:rsidRDefault="00B57453" w:rsidP="00412677">
      <w:pPr>
        <w:pStyle w:val="Odlomakpopisa"/>
        <w:spacing w:after="0"/>
        <w:rPr>
          <w:sz w:val="20"/>
          <w:szCs w:val="20"/>
        </w:rPr>
      </w:pPr>
      <w:r w:rsidRPr="00B57453">
        <w:rPr>
          <w:sz w:val="20"/>
          <w:szCs w:val="20"/>
        </w:rPr>
        <w:t>Uz zamolbu je potrebno priložiti poziv i program puta/stručnog usavršavanja.</w:t>
      </w:r>
    </w:p>
    <w:p w:rsidR="00B57453" w:rsidRDefault="00B57453" w:rsidP="00412677">
      <w:pPr>
        <w:pStyle w:val="Odlomakpopisa"/>
        <w:spacing w:after="0"/>
        <w:rPr>
          <w:i/>
          <w:sz w:val="20"/>
          <w:szCs w:val="20"/>
        </w:rPr>
      </w:pPr>
      <w:r w:rsidRPr="00B57453">
        <w:rPr>
          <w:i/>
          <w:sz w:val="20"/>
          <w:szCs w:val="20"/>
        </w:rPr>
        <w:t>Ukoliko se kotizacija, smještaj ili  prijevoz plaćaju unaprijed potrebno je priložiti vjerodostojnu dokumentaciju na osnovu koje će se izvršiti plaćanje (ponuda, predračun ili račun) te ista treba biti potpisana od strane ravnatelja.</w:t>
      </w:r>
    </w:p>
    <w:p w:rsidR="00B57453" w:rsidRDefault="00B57453" w:rsidP="00412677">
      <w:pPr>
        <w:pStyle w:val="Odlomakpopisa"/>
        <w:spacing w:after="0"/>
        <w:rPr>
          <w:i/>
          <w:sz w:val="20"/>
          <w:szCs w:val="20"/>
        </w:rPr>
      </w:pPr>
      <w:r>
        <w:rPr>
          <w:i/>
          <w:sz w:val="20"/>
          <w:szCs w:val="20"/>
        </w:rPr>
        <w:t>Za svako plaćanje prema ponudi ili predračunu mora doći račun kao jedini temelj za pokriće plaćanja.</w:t>
      </w:r>
    </w:p>
    <w:p w:rsidR="00B57453" w:rsidRDefault="00B57453" w:rsidP="00B57453">
      <w:pPr>
        <w:pStyle w:val="Odlomakpopisa"/>
        <w:spacing w:after="0"/>
        <w:jc w:val="both"/>
        <w:rPr>
          <w:i/>
          <w:sz w:val="20"/>
          <w:szCs w:val="20"/>
        </w:rPr>
      </w:pPr>
    </w:p>
    <w:p w:rsidR="00B57453" w:rsidRDefault="00B57453" w:rsidP="00530CDE">
      <w:pPr>
        <w:pStyle w:val="Odlomakpopisa"/>
        <w:numPr>
          <w:ilvl w:val="0"/>
          <w:numId w:val="1"/>
        </w:numPr>
        <w:spacing w:after="0"/>
        <w:rPr>
          <w:sz w:val="20"/>
          <w:szCs w:val="20"/>
        </w:rPr>
      </w:pPr>
      <w:r>
        <w:rPr>
          <w:sz w:val="20"/>
          <w:szCs w:val="20"/>
        </w:rPr>
        <w:lastRenderedPageBreak/>
        <w:t>Ravnatelj razmatra je li zamolba opravdana, odnosno je li u skladu s internim aktima Škole i s poslovima radnog mjesta zaposlenika te se konzultira s voditeljem računovodstva</w:t>
      </w:r>
      <w:r w:rsidR="00530CDE">
        <w:rPr>
          <w:sz w:val="20"/>
          <w:szCs w:val="20"/>
        </w:rPr>
        <w:t xml:space="preserve">. Provjerava se </w:t>
      </w:r>
      <w:r>
        <w:rPr>
          <w:sz w:val="20"/>
          <w:szCs w:val="20"/>
        </w:rPr>
        <w:t>je li u skladu s financijskim planom.</w:t>
      </w:r>
    </w:p>
    <w:p w:rsidR="00B57453" w:rsidRDefault="00B57453" w:rsidP="00530CDE">
      <w:pPr>
        <w:pStyle w:val="Odlomakpopisa"/>
        <w:spacing w:after="0"/>
        <w:rPr>
          <w:sz w:val="20"/>
          <w:szCs w:val="20"/>
        </w:rPr>
      </w:pPr>
      <w:r>
        <w:rPr>
          <w:sz w:val="20"/>
          <w:szCs w:val="20"/>
        </w:rPr>
        <w:t>Ukoliko nema zapreka ravnatelj potpisuje zamolbu i daje usmeni nalog voditelju računovodstva/računovodstvenom referentu ( u daljnjem tekstu: računovodstvu) za otvaranje i izdavanje putnih naloga. Putni nalog se otvara najmanje tri radna dana prije polaska na put.</w:t>
      </w:r>
    </w:p>
    <w:p w:rsidR="00B57453" w:rsidRDefault="00B57453" w:rsidP="00530CDE">
      <w:pPr>
        <w:pStyle w:val="Odlomakpopisa"/>
        <w:spacing w:after="0"/>
        <w:rPr>
          <w:sz w:val="20"/>
          <w:szCs w:val="20"/>
        </w:rPr>
      </w:pPr>
      <w:r>
        <w:rPr>
          <w:sz w:val="20"/>
          <w:szCs w:val="20"/>
        </w:rPr>
        <w:t>Ovjereni putni nalog se predaje osobi koja ide na službeno putovanje i ista ga je dužna uz sebe imati  na istom.</w:t>
      </w:r>
    </w:p>
    <w:p w:rsidR="00B57453" w:rsidRDefault="00B57453" w:rsidP="00B57453">
      <w:pPr>
        <w:pStyle w:val="Odlomakpopisa"/>
        <w:spacing w:after="0"/>
        <w:jc w:val="both"/>
        <w:rPr>
          <w:sz w:val="20"/>
          <w:szCs w:val="20"/>
        </w:rPr>
      </w:pPr>
    </w:p>
    <w:p w:rsidR="00B57453" w:rsidRDefault="00B57453" w:rsidP="00530CDE">
      <w:pPr>
        <w:pStyle w:val="Odlomakpopisa"/>
        <w:numPr>
          <w:ilvl w:val="0"/>
          <w:numId w:val="1"/>
        </w:numPr>
        <w:spacing w:after="0"/>
        <w:rPr>
          <w:sz w:val="20"/>
          <w:szCs w:val="20"/>
        </w:rPr>
      </w:pPr>
      <w:r>
        <w:rPr>
          <w:sz w:val="20"/>
          <w:szCs w:val="20"/>
        </w:rPr>
        <w:t xml:space="preserve">Po povratku sa službenog putovanja zaposlenik je dužan u roku od tri dana računovodstvu dostaviti putni nalog sa podacima o datumu i vremenu odlaska na službeni put i  povratka sa službenog putovanja te relaciji putovanja kao i pripadajuću dokumentaciju potrebnu za konačni obračun te </w:t>
      </w:r>
      <w:r w:rsidRPr="00B57453">
        <w:rPr>
          <w:sz w:val="20"/>
          <w:szCs w:val="20"/>
          <w:u w:val="single"/>
        </w:rPr>
        <w:t>vlastoručno</w:t>
      </w:r>
      <w:r>
        <w:rPr>
          <w:sz w:val="20"/>
          <w:szCs w:val="20"/>
        </w:rPr>
        <w:t xml:space="preserve"> </w:t>
      </w:r>
      <w:r w:rsidR="00E24297">
        <w:rPr>
          <w:sz w:val="20"/>
          <w:szCs w:val="20"/>
        </w:rPr>
        <w:t>popuniti izvještaj s puta.</w:t>
      </w:r>
    </w:p>
    <w:p w:rsidR="00E24297" w:rsidRDefault="00E24297" w:rsidP="00E24297">
      <w:pPr>
        <w:spacing w:after="0"/>
        <w:jc w:val="both"/>
        <w:rPr>
          <w:sz w:val="20"/>
          <w:szCs w:val="20"/>
        </w:rPr>
      </w:pPr>
    </w:p>
    <w:p w:rsidR="00E24297" w:rsidRDefault="00E24297" w:rsidP="00E24297">
      <w:pPr>
        <w:spacing w:after="0"/>
        <w:ind w:left="720"/>
        <w:jc w:val="both"/>
        <w:rPr>
          <w:sz w:val="20"/>
          <w:szCs w:val="20"/>
        </w:rPr>
      </w:pPr>
      <w:r>
        <w:rPr>
          <w:sz w:val="20"/>
          <w:szCs w:val="20"/>
        </w:rPr>
        <w:t>Ukoliko je zaposlenik putovao javnim prijevozom</w:t>
      </w:r>
      <w:r w:rsidR="00530CDE">
        <w:rPr>
          <w:sz w:val="20"/>
          <w:szCs w:val="20"/>
        </w:rPr>
        <w:t>,</w:t>
      </w:r>
      <w:r>
        <w:rPr>
          <w:sz w:val="20"/>
          <w:szCs w:val="20"/>
        </w:rPr>
        <w:t xml:space="preserve"> prilaže putne karte prijevoznika (</w:t>
      </w:r>
      <w:r w:rsidRPr="00E24297">
        <w:rPr>
          <w:sz w:val="20"/>
          <w:szCs w:val="20"/>
          <w:u w:val="single"/>
        </w:rPr>
        <w:t>origina</w:t>
      </w:r>
      <w:r>
        <w:rPr>
          <w:sz w:val="20"/>
          <w:szCs w:val="20"/>
        </w:rPr>
        <w:t>l).</w:t>
      </w:r>
    </w:p>
    <w:p w:rsidR="00E24297" w:rsidRDefault="00E24297" w:rsidP="00E24297">
      <w:pPr>
        <w:spacing w:after="0"/>
        <w:ind w:left="720"/>
        <w:jc w:val="both"/>
        <w:rPr>
          <w:sz w:val="20"/>
          <w:szCs w:val="20"/>
        </w:rPr>
      </w:pPr>
      <w:r>
        <w:rPr>
          <w:sz w:val="20"/>
          <w:szCs w:val="20"/>
        </w:rPr>
        <w:t>Kod službenog putovanja za koje je odobreno korištenje javnog prijevoza zaposlenik ne može koristiti privatni automobil, a naplatiti trošak javnog prijevoza.</w:t>
      </w:r>
    </w:p>
    <w:p w:rsidR="00E24297" w:rsidRDefault="00E24297" w:rsidP="00E24297">
      <w:pPr>
        <w:spacing w:after="0"/>
        <w:ind w:left="720"/>
        <w:jc w:val="both"/>
        <w:rPr>
          <w:sz w:val="20"/>
          <w:szCs w:val="20"/>
        </w:rPr>
      </w:pPr>
      <w:r>
        <w:rPr>
          <w:sz w:val="20"/>
          <w:szCs w:val="20"/>
        </w:rPr>
        <w:t>Ako je zaposleniku odobreno korištenje vlastitog automobila u visini cijene karte javnog prijevoza</w:t>
      </w:r>
      <w:r w:rsidR="00530CDE">
        <w:rPr>
          <w:sz w:val="20"/>
          <w:szCs w:val="20"/>
        </w:rPr>
        <w:t>,</w:t>
      </w:r>
      <w:r>
        <w:rPr>
          <w:sz w:val="20"/>
          <w:szCs w:val="20"/>
        </w:rPr>
        <w:t xml:space="preserve"> tada prilaže potvrdu prijevoznika o cijenama sa mrežnih stranica istog (</w:t>
      </w:r>
      <w:proofErr w:type="spellStart"/>
      <w:r>
        <w:rPr>
          <w:sz w:val="20"/>
          <w:szCs w:val="20"/>
          <w:u w:val="single"/>
        </w:rPr>
        <w:t>izlisti</w:t>
      </w:r>
      <w:proofErr w:type="spellEnd"/>
      <w:r>
        <w:rPr>
          <w:sz w:val="20"/>
          <w:szCs w:val="20"/>
          <w:u w:val="single"/>
        </w:rPr>
        <w:t xml:space="preserve"> cjenika samo u ovom slučaju mogu poslužiti kao dokaz visine cijene prijevoza za određenu relaciju; inače nisu vjerodostojna dokumentacija za priznavanje izdataka)</w:t>
      </w:r>
      <w:r>
        <w:rPr>
          <w:sz w:val="20"/>
          <w:szCs w:val="20"/>
        </w:rPr>
        <w:t>.</w:t>
      </w:r>
    </w:p>
    <w:p w:rsidR="00E24297" w:rsidRDefault="00E24297" w:rsidP="00E24297">
      <w:pPr>
        <w:spacing w:after="0"/>
        <w:ind w:left="720"/>
        <w:jc w:val="both"/>
        <w:rPr>
          <w:sz w:val="20"/>
          <w:szCs w:val="20"/>
        </w:rPr>
      </w:pPr>
      <w:r>
        <w:rPr>
          <w:sz w:val="20"/>
          <w:szCs w:val="20"/>
        </w:rPr>
        <w:t>Kada zaposlenik koristi vlastito vozilo</w:t>
      </w:r>
      <w:r w:rsidR="00530CDE">
        <w:rPr>
          <w:sz w:val="20"/>
          <w:szCs w:val="20"/>
        </w:rPr>
        <w:t>,</w:t>
      </w:r>
      <w:r>
        <w:rPr>
          <w:sz w:val="20"/>
          <w:szCs w:val="20"/>
        </w:rPr>
        <w:t xml:space="preserve"> tada računovodstvu dostavlja podatke o početnom i završnom stanju brojila, kao i registraciju i marku vozila te priložiti isprave kojima se dokazuju nastali izdaci za cestarine, parkiranje, tunelarine i mostarine.</w:t>
      </w:r>
    </w:p>
    <w:p w:rsidR="00E24297" w:rsidRDefault="00E24297" w:rsidP="00E24297">
      <w:pPr>
        <w:spacing w:after="0"/>
        <w:ind w:left="720"/>
        <w:jc w:val="both"/>
        <w:rPr>
          <w:sz w:val="20"/>
          <w:szCs w:val="20"/>
        </w:rPr>
      </w:pPr>
      <w:r>
        <w:rPr>
          <w:sz w:val="20"/>
          <w:szCs w:val="20"/>
        </w:rPr>
        <w:t>Ukoliko više osoba koristi jedno vozilo</w:t>
      </w:r>
      <w:r w:rsidR="00530CDE">
        <w:rPr>
          <w:sz w:val="20"/>
          <w:szCs w:val="20"/>
        </w:rPr>
        <w:t>,</w:t>
      </w:r>
      <w:r>
        <w:rPr>
          <w:sz w:val="20"/>
          <w:szCs w:val="20"/>
        </w:rPr>
        <w:t xml:space="preserve"> naknadu troška može dobiti samo jedna osoba.</w:t>
      </w:r>
    </w:p>
    <w:p w:rsidR="00E24297" w:rsidRDefault="00E24297" w:rsidP="00E24297">
      <w:pPr>
        <w:spacing w:after="0"/>
        <w:ind w:left="720"/>
        <w:jc w:val="both"/>
        <w:rPr>
          <w:sz w:val="20"/>
          <w:szCs w:val="20"/>
        </w:rPr>
      </w:pPr>
      <w:r>
        <w:rPr>
          <w:sz w:val="20"/>
          <w:szCs w:val="20"/>
        </w:rPr>
        <w:t>Zaposlenik kojemu ovlaštena osoba odobri uporabu vlastitog automobila u službene  svrhe ima pravo na naknadu za korištenje vlastitog automobila u iznosu 2 kn/km.</w:t>
      </w:r>
    </w:p>
    <w:p w:rsidR="00E24297" w:rsidRDefault="00E24297" w:rsidP="00E24297">
      <w:pPr>
        <w:spacing w:after="0"/>
        <w:ind w:left="720"/>
        <w:jc w:val="both"/>
        <w:rPr>
          <w:sz w:val="20"/>
          <w:szCs w:val="20"/>
        </w:rPr>
      </w:pPr>
    </w:p>
    <w:p w:rsidR="00E24297" w:rsidRDefault="00E24297" w:rsidP="00C64683">
      <w:pPr>
        <w:spacing w:after="0"/>
        <w:ind w:left="720"/>
        <w:rPr>
          <w:sz w:val="20"/>
          <w:szCs w:val="20"/>
        </w:rPr>
      </w:pPr>
      <w:r>
        <w:rPr>
          <w:sz w:val="20"/>
          <w:szCs w:val="20"/>
        </w:rPr>
        <w:t>U obračun naknade za korištenje vlastitog automobila za službeno putovanje ne priznaje se kilometraža prijeđena unutar mjesta u koje je zaposlenik upućen na put.</w:t>
      </w:r>
    </w:p>
    <w:p w:rsidR="00E24297" w:rsidRDefault="00E24297" w:rsidP="00C64683">
      <w:pPr>
        <w:spacing w:after="0"/>
        <w:ind w:left="720"/>
        <w:rPr>
          <w:sz w:val="20"/>
          <w:szCs w:val="20"/>
        </w:rPr>
      </w:pPr>
      <w:r>
        <w:rPr>
          <w:sz w:val="20"/>
          <w:szCs w:val="20"/>
        </w:rPr>
        <w:t>Dodatni troškovi koji su nastali prilikom putovanja ( trošak tramvajske karte, trošak za taxi te drugi troškovi javnog prijevoza) ne ulaze u trošak službenog putovanja, već se podmiruju iz dnevnice.</w:t>
      </w:r>
    </w:p>
    <w:p w:rsidR="009D6ADA" w:rsidRDefault="009D6ADA" w:rsidP="00C64683">
      <w:pPr>
        <w:spacing w:after="0"/>
        <w:ind w:left="720"/>
        <w:rPr>
          <w:sz w:val="20"/>
          <w:szCs w:val="20"/>
        </w:rPr>
      </w:pPr>
    </w:p>
    <w:p w:rsidR="009D6ADA" w:rsidRDefault="009D6ADA" w:rsidP="00C64683">
      <w:pPr>
        <w:pStyle w:val="Odlomakpopisa"/>
        <w:numPr>
          <w:ilvl w:val="0"/>
          <w:numId w:val="1"/>
        </w:numPr>
        <w:spacing w:after="0"/>
        <w:rPr>
          <w:sz w:val="20"/>
          <w:szCs w:val="20"/>
        </w:rPr>
      </w:pPr>
      <w:r>
        <w:rPr>
          <w:sz w:val="20"/>
          <w:szCs w:val="20"/>
        </w:rPr>
        <w:t>Voditelj računovodstva provjerava je li prateća dokumentacija izdana u skladu sa zakonom te obračunava pripadajuće dnevnice sukladno izvorima radnog prava i zbraja sve navedene troškove, nakon čega putni nalog potpisuje i predaje ravnatelju na ovjeru.</w:t>
      </w:r>
    </w:p>
    <w:p w:rsidR="009D6ADA" w:rsidRDefault="009D6ADA" w:rsidP="00C64683">
      <w:pPr>
        <w:pStyle w:val="Odlomakpopisa"/>
        <w:spacing w:after="0"/>
        <w:rPr>
          <w:sz w:val="20"/>
          <w:szCs w:val="20"/>
        </w:rPr>
      </w:pPr>
      <w:r>
        <w:rPr>
          <w:sz w:val="20"/>
          <w:szCs w:val="20"/>
        </w:rPr>
        <w:t>Ukoliko voditelj računovodstva utvrdi da nisu priloženi svi potrebni dokumenti</w:t>
      </w:r>
      <w:r w:rsidR="00530CDE">
        <w:rPr>
          <w:sz w:val="20"/>
          <w:szCs w:val="20"/>
        </w:rPr>
        <w:t>,</w:t>
      </w:r>
      <w:r>
        <w:rPr>
          <w:sz w:val="20"/>
          <w:szCs w:val="20"/>
        </w:rPr>
        <w:t xml:space="preserve"> isti je dužan tražiti nedostavljenu dokumentaciju od osobe koja je bila na putu.</w:t>
      </w:r>
    </w:p>
    <w:p w:rsidR="009D6ADA" w:rsidRDefault="009D6ADA" w:rsidP="00C64683">
      <w:pPr>
        <w:pStyle w:val="Odlomakpopisa"/>
        <w:spacing w:after="0"/>
        <w:rPr>
          <w:sz w:val="20"/>
          <w:szCs w:val="20"/>
        </w:rPr>
      </w:pPr>
    </w:p>
    <w:p w:rsidR="009D6ADA" w:rsidRDefault="009D6ADA" w:rsidP="00C64683">
      <w:pPr>
        <w:pStyle w:val="Odlomakpopisa"/>
        <w:numPr>
          <w:ilvl w:val="0"/>
          <w:numId w:val="1"/>
        </w:numPr>
        <w:spacing w:after="0"/>
        <w:rPr>
          <w:sz w:val="20"/>
          <w:szCs w:val="20"/>
        </w:rPr>
      </w:pPr>
      <w:r>
        <w:rPr>
          <w:sz w:val="20"/>
          <w:szCs w:val="20"/>
        </w:rPr>
        <w:t>Nakon što je putni nalog ovjeren od ravnatelja voditelj računovodstva zaposleniku nadoknađuje troškove službenog putovanja na tekući račun unutar sedam dana od predaje putnog naloga.</w:t>
      </w:r>
    </w:p>
    <w:p w:rsidR="009D6ADA" w:rsidRDefault="009D6ADA" w:rsidP="00C64683">
      <w:pPr>
        <w:pStyle w:val="Odlomakpopisa"/>
        <w:spacing w:after="0"/>
        <w:rPr>
          <w:sz w:val="20"/>
          <w:szCs w:val="20"/>
        </w:rPr>
      </w:pPr>
      <w:r>
        <w:rPr>
          <w:sz w:val="20"/>
          <w:szCs w:val="20"/>
        </w:rPr>
        <w:t>Sve rubrike koje se odnose na potpis osoba moraju biti ispunjene i potpisane prije isplate.</w:t>
      </w:r>
    </w:p>
    <w:p w:rsidR="009D6ADA" w:rsidRDefault="009D6ADA" w:rsidP="009D6ADA">
      <w:pPr>
        <w:pStyle w:val="Odlomakpopisa"/>
        <w:spacing w:after="0"/>
        <w:jc w:val="both"/>
        <w:rPr>
          <w:sz w:val="20"/>
          <w:szCs w:val="20"/>
        </w:rPr>
      </w:pPr>
    </w:p>
    <w:p w:rsidR="009D6ADA" w:rsidRDefault="009D6ADA" w:rsidP="009D6ADA">
      <w:pPr>
        <w:pStyle w:val="Odlomakpopisa"/>
        <w:spacing w:after="0"/>
        <w:jc w:val="center"/>
        <w:rPr>
          <w:b/>
          <w:sz w:val="20"/>
          <w:szCs w:val="20"/>
        </w:rPr>
      </w:pPr>
      <w:r>
        <w:rPr>
          <w:b/>
          <w:sz w:val="20"/>
          <w:szCs w:val="20"/>
        </w:rPr>
        <w:t xml:space="preserve">Članak </w:t>
      </w:r>
      <w:r w:rsidR="00055132">
        <w:rPr>
          <w:b/>
          <w:sz w:val="20"/>
          <w:szCs w:val="20"/>
        </w:rPr>
        <w:t>5</w:t>
      </w:r>
      <w:r>
        <w:rPr>
          <w:b/>
          <w:sz w:val="20"/>
          <w:szCs w:val="20"/>
        </w:rPr>
        <w:t>.</w:t>
      </w:r>
    </w:p>
    <w:p w:rsidR="009D6ADA" w:rsidRDefault="009D6ADA" w:rsidP="009D6ADA">
      <w:pPr>
        <w:pStyle w:val="Odlomakpopisa"/>
        <w:spacing w:after="0"/>
        <w:jc w:val="both"/>
        <w:rPr>
          <w:sz w:val="20"/>
          <w:szCs w:val="20"/>
        </w:rPr>
      </w:pPr>
      <w:r>
        <w:rPr>
          <w:sz w:val="20"/>
          <w:szCs w:val="20"/>
        </w:rPr>
        <w:t>Ravnatelj može zaposleniku naložiti službeno putovanje i bez osobne zamolbe zaposlenika ako je službeno putovanje neophodno za obavljanje djelatnosti poslodavca ili radnog mjesta zaposlenika.</w:t>
      </w:r>
    </w:p>
    <w:p w:rsidR="009D6ADA" w:rsidRDefault="009D6ADA" w:rsidP="009D6ADA">
      <w:pPr>
        <w:pStyle w:val="Odlomakpopisa"/>
        <w:spacing w:after="0"/>
        <w:jc w:val="both"/>
        <w:rPr>
          <w:sz w:val="20"/>
          <w:szCs w:val="20"/>
        </w:rPr>
      </w:pPr>
    </w:p>
    <w:p w:rsidR="009D6ADA" w:rsidRDefault="009D6ADA" w:rsidP="009D6ADA">
      <w:pPr>
        <w:pStyle w:val="Odlomakpopisa"/>
        <w:spacing w:after="0"/>
        <w:jc w:val="center"/>
        <w:rPr>
          <w:b/>
          <w:sz w:val="20"/>
          <w:szCs w:val="20"/>
        </w:rPr>
      </w:pPr>
      <w:r>
        <w:rPr>
          <w:b/>
          <w:sz w:val="20"/>
          <w:szCs w:val="20"/>
        </w:rPr>
        <w:t xml:space="preserve">Članak </w:t>
      </w:r>
      <w:r w:rsidR="00055132">
        <w:rPr>
          <w:b/>
          <w:sz w:val="20"/>
          <w:szCs w:val="20"/>
        </w:rPr>
        <w:t>6</w:t>
      </w:r>
      <w:r>
        <w:rPr>
          <w:b/>
          <w:sz w:val="20"/>
          <w:szCs w:val="20"/>
        </w:rPr>
        <w:t>.</w:t>
      </w:r>
    </w:p>
    <w:p w:rsidR="009D6ADA" w:rsidRDefault="009D6ADA" w:rsidP="00055132">
      <w:pPr>
        <w:pStyle w:val="Odlomakpopisa"/>
        <w:spacing w:after="0"/>
        <w:rPr>
          <w:sz w:val="20"/>
          <w:szCs w:val="20"/>
        </w:rPr>
      </w:pPr>
      <w:r>
        <w:rPr>
          <w:sz w:val="20"/>
          <w:szCs w:val="20"/>
        </w:rPr>
        <w:t>Prilikom pratnje učenika na maturalnom putovanju zaposlenicima se može isplatiti akontacija za službeni put.</w:t>
      </w:r>
    </w:p>
    <w:p w:rsidR="009D6ADA" w:rsidRDefault="009D6ADA" w:rsidP="00055132">
      <w:pPr>
        <w:pStyle w:val="Odlomakpopisa"/>
        <w:spacing w:after="0"/>
        <w:rPr>
          <w:sz w:val="20"/>
          <w:szCs w:val="20"/>
        </w:rPr>
      </w:pPr>
      <w:r>
        <w:rPr>
          <w:sz w:val="20"/>
          <w:szCs w:val="20"/>
        </w:rPr>
        <w:t>Za troškove nastale tijekom putovanja  u inozemstvo isplata se vrši na tekući račun zaposlenika preračunavanjem strane valute u kunsku protuvrijednost. Preračunavanje se vrši po srednjem tečaju Hrvatske narodne banke na dan obračuna putnog naloga.</w:t>
      </w:r>
    </w:p>
    <w:p w:rsidR="009D6ADA" w:rsidRDefault="009D6ADA" w:rsidP="00055132">
      <w:pPr>
        <w:pStyle w:val="Odlomakpopisa"/>
        <w:spacing w:after="0"/>
        <w:rPr>
          <w:sz w:val="20"/>
          <w:szCs w:val="20"/>
        </w:rPr>
      </w:pPr>
      <w:r>
        <w:rPr>
          <w:sz w:val="20"/>
          <w:szCs w:val="20"/>
        </w:rPr>
        <w:t>Ako se isplatio predujam, a put nije realiziran isti se mora vratiti na račun Škole u roku od tri dana od dana planiranog odlaska na službeno putovanje.</w:t>
      </w:r>
    </w:p>
    <w:p w:rsidR="009D6ADA" w:rsidRDefault="009D6ADA" w:rsidP="00055132">
      <w:pPr>
        <w:pStyle w:val="Odlomakpopisa"/>
        <w:spacing w:after="0"/>
        <w:rPr>
          <w:sz w:val="20"/>
          <w:szCs w:val="20"/>
        </w:rPr>
      </w:pPr>
    </w:p>
    <w:p w:rsidR="009D6ADA" w:rsidRDefault="00055132" w:rsidP="00055132">
      <w:pPr>
        <w:pStyle w:val="Odlomakpopisa"/>
        <w:spacing w:after="0"/>
        <w:rPr>
          <w:b/>
          <w:sz w:val="20"/>
          <w:szCs w:val="20"/>
        </w:rPr>
      </w:pPr>
      <w:r>
        <w:rPr>
          <w:b/>
          <w:sz w:val="20"/>
          <w:szCs w:val="20"/>
        </w:rPr>
        <w:t xml:space="preserve">                                                                                       </w:t>
      </w:r>
      <w:r w:rsidR="009D6ADA">
        <w:rPr>
          <w:b/>
          <w:sz w:val="20"/>
          <w:szCs w:val="20"/>
        </w:rPr>
        <w:t xml:space="preserve">Članak </w:t>
      </w:r>
      <w:r>
        <w:rPr>
          <w:b/>
          <w:sz w:val="20"/>
          <w:szCs w:val="20"/>
        </w:rPr>
        <w:t>7</w:t>
      </w:r>
      <w:r w:rsidR="009D6ADA">
        <w:rPr>
          <w:b/>
          <w:sz w:val="20"/>
          <w:szCs w:val="20"/>
        </w:rPr>
        <w:t>.</w:t>
      </w:r>
    </w:p>
    <w:p w:rsidR="009D6ADA" w:rsidRDefault="009D6ADA" w:rsidP="00055132">
      <w:pPr>
        <w:pStyle w:val="Odlomakpopisa"/>
        <w:spacing w:after="0"/>
        <w:rPr>
          <w:sz w:val="20"/>
          <w:szCs w:val="20"/>
        </w:rPr>
      </w:pPr>
      <w:r>
        <w:rPr>
          <w:sz w:val="20"/>
          <w:szCs w:val="20"/>
        </w:rPr>
        <w:t>Ako se putovanje nije realiziralo putni nalog se poništava uz napomenu zašto se put nije realizirao.</w:t>
      </w:r>
    </w:p>
    <w:p w:rsidR="009D6ADA" w:rsidRDefault="009D6ADA" w:rsidP="00055132">
      <w:pPr>
        <w:pStyle w:val="Odlomakpopisa"/>
        <w:spacing w:after="0"/>
        <w:rPr>
          <w:sz w:val="20"/>
          <w:szCs w:val="20"/>
        </w:rPr>
      </w:pPr>
    </w:p>
    <w:p w:rsidR="009D6ADA" w:rsidRDefault="00055132" w:rsidP="00055132">
      <w:pPr>
        <w:pStyle w:val="Odlomakpopisa"/>
        <w:spacing w:after="0"/>
        <w:rPr>
          <w:b/>
          <w:sz w:val="20"/>
          <w:szCs w:val="20"/>
        </w:rPr>
      </w:pPr>
      <w:r>
        <w:rPr>
          <w:b/>
          <w:sz w:val="20"/>
          <w:szCs w:val="20"/>
        </w:rPr>
        <w:t xml:space="preserve">                                                                                      </w:t>
      </w:r>
      <w:r w:rsidR="009D6ADA">
        <w:rPr>
          <w:b/>
          <w:sz w:val="20"/>
          <w:szCs w:val="20"/>
        </w:rPr>
        <w:t xml:space="preserve">Članak </w:t>
      </w:r>
      <w:r>
        <w:rPr>
          <w:b/>
          <w:sz w:val="20"/>
          <w:szCs w:val="20"/>
        </w:rPr>
        <w:t>8</w:t>
      </w:r>
      <w:r w:rsidR="009D6ADA">
        <w:rPr>
          <w:b/>
          <w:sz w:val="20"/>
          <w:szCs w:val="20"/>
        </w:rPr>
        <w:t>.</w:t>
      </w:r>
    </w:p>
    <w:p w:rsidR="009D6ADA" w:rsidRDefault="009D6ADA" w:rsidP="00055132">
      <w:pPr>
        <w:pStyle w:val="Odlomakpopisa"/>
        <w:spacing w:after="0"/>
        <w:rPr>
          <w:sz w:val="20"/>
          <w:szCs w:val="20"/>
        </w:rPr>
      </w:pPr>
      <w:r>
        <w:rPr>
          <w:sz w:val="20"/>
          <w:szCs w:val="20"/>
        </w:rPr>
        <w:t>Navođenje u ovoj Proceduri položaja i radn</w:t>
      </w:r>
      <w:r w:rsidR="0051256D">
        <w:rPr>
          <w:sz w:val="20"/>
          <w:szCs w:val="20"/>
        </w:rPr>
        <w:t xml:space="preserve">ih mjesta te označavanje imenica </w:t>
      </w:r>
      <w:r>
        <w:rPr>
          <w:sz w:val="20"/>
          <w:szCs w:val="20"/>
        </w:rPr>
        <w:t xml:space="preserve"> zaposlenika</w:t>
      </w:r>
      <w:r w:rsidR="0051256D">
        <w:rPr>
          <w:sz w:val="20"/>
          <w:szCs w:val="20"/>
        </w:rPr>
        <w:t>, ravnatelja, voditelja računovodstva te računovodstvenog referenta u muškom rodu odnose se i na ženski spol i ne mogu se tumačiti kao osnova za spolnu-rodnu diskriminaciju ili privilegiranje.</w:t>
      </w:r>
    </w:p>
    <w:p w:rsidR="0051256D" w:rsidRDefault="0051256D" w:rsidP="00055132">
      <w:pPr>
        <w:pStyle w:val="Odlomakpopisa"/>
        <w:spacing w:after="0"/>
        <w:rPr>
          <w:sz w:val="20"/>
          <w:szCs w:val="20"/>
        </w:rPr>
      </w:pPr>
    </w:p>
    <w:p w:rsidR="0051256D" w:rsidRDefault="00055132" w:rsidP="00055132">
      <w:pPr>
        <w:pStyle w:val="Odlomakpopisa"/>
        <w:spacing w:after="0"/>
        <w:rPr>
          <w:b/>
          <w:sz w:val="20"/>
          <w:szCs w:val="20"/>
        </w:rPr>
      </w:pPr>
      <w:r>
        <w:rPr>
          <w:b/>
          <w:sz w:val="20"/>
          <w:szCs w:val="20"/>
        </w:rPr>
        <w:t xml:space="preserve">                                                                                       </w:t>
      </w:r>
      <w:r w:rsidR="0051256D">
        <w:rPr>
          <w:b/>
          <w:sz w:val="20"/>
          <w:szCs w:val="20"/>
        </w:rPr>
        <w:t xml:space="preserve">Članak </w:t>
      </w:r>
      <w:r>
        <w:rPr>
          <w:b/>
          <w:sz w:val="20"/>
          <w:szCs w:val="20"/>
        </w:rPr>
        <w:t>9</w:t>
      </w:r>
      <w:r w:rsidR="0051256D">
        <w:rPr>
          <w:b/>
          <w:sz w:val="20"/>
          <w:szCs w:val="20"/>
        </w:rPr>
        <w:t>.</w:t>
      </w:r>
    </w:p>
    <w:p w:rsidR="0051256D" w:rsidRPr="0051256D" w:rsidRDefault="0051256D" w:rsidP="00055132">
      <w:pPr>
        <w:pStyle w:val="Odlomakpopisa"/>
        <w:spacing w:after="0"/>
        <w:rPr>
          <w:b/>
          <w:sz w:val="20"/>
          <w:szCs w:val="20"/>
        </w:rPr>
      </w:pPr>
      <w:r w:rsidRPr="0051256D">
        <w:rPr>
          <w:sz w:val="20"/>
          <w:szCs w:val="20"/>
        </w:rPr>
        <w:t>Ova Procedura stupa na snagu danom donošenja i bit će objavljena na oglasnoj ploči i na mrežnim stranicama Škole</w:t>
      </w:r>
      <w:r>
        <w:rPr>
          <w:b/>
          <w:sz w:val="20"/>
          <w:szCs w:val="20"/>
        </w:rPr>
        <w:t>.</w:t>
      </w:r>
    </w:p>
    <w:p w:rsidR="009D6ADA" w:rsidRPr="009D6ADA" w:rsidRDefault="009D6ADA" w:rsidP="00055132">
      <w:pPr>
        <w:pStyle w:val="Odlomakpopisa"/>
        <w:spacing w:after="0"/>
        <w:rPr>
          <w:sz w:val="20"/>
          <w:szCs w:val="20"/>
        </w:rPr>
      </w:pPr>
    </w:p>
    <w:p w:rsidR="00E24297" w:rsidRPr="00E24297" w:rsidRDefault="00E24297" w:rsidP="00055132">
      <w:pPr>
        <w:spacing w:after="0"/>
        <w:ind w:left="720"/>
        <w:rPr>
          <w:sz w:val="20"/>
          <w:szCs w:val="20"/>
        </w:rPr>
      </w:pPr>
    </w:p>
    <w:p w:rsidR="00B57453" w:rsidRDefault="00B57453" w:rsidP="00055132">
      <w:pPr>
        <w:pStyle w:val="Odlomakpopisa"/>
        <w:spacing w:after="0"/>
        <w:rPr>
          <w:sz w:val="20"/>
          <w:szCs w:val="20"/>
        </w:rPr>
      </w:pPr>
    </w:p>
    <w:p w:rsidR="0051256D" w:rsidRDefault="0051256D" w:rsidP="00B57453">
      <w:pPr>
        <w:pStyle w:val="Odlomakpopisa"/>
        <w:spacing w:after="0"/>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Ravnateljica:</w:t>
      </w:r>
    </w:p>
    <w:p w:rsidR="0051256D" w:rsidRDefault="0051256D" w:rsidP="00B57453">
      <w:pPr>
        <w:pStyle w:val="Odlomakpopisa"/>
        <w:spacing w:after="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w:t>
      </w:r>
    </w:p>
    <w:p w:rsidR="0051256D" w:rsidRPr="0051256D" w:rsidRDefault="0051256D" w:rsidP="00B57453">
      <w:pPr>
        <w:pStyle w:val="Odlomakpopisa"/>
        <w:spacing w:after="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Tereza </w:t>
      </w:r>
      <w:proofErr w:type="spellStart"/>
      <w:r>
        <w:rPr>
          <w:b/>
          <w:sz w:val="20"/>
          <w:szCs w:val="20"/>
        </w:rPr>
        <w:t>Srdelić,prof</w:t>
      </w:r>
      <w:proofErr w:type="spellEnd"/>
      <w:r>
        <w:rPr>
          <w:b/>
          <w:sz w:val="20"/>
          <w:szCs w:val="20"/>
        </w:rPr>
        <w:t>.</w:t>
      </w:r>
    </w:p>
    <w:p w:rsidR="00B57453" w:rsidRDefault="00B57453">
      <w:pPr>
        <w:rPr>
          <w:sz w:val="20"/>
          <w:szCs w:val="20"/>
        </w:rPr>
      </w:pPr>
    </w:p>
    <w:p w:rsidR="0051256D" w:rsidRDefault="0051256D">
      <w:pPr>
        <w:rPr>
          <w:sz w:val="20"/>
          <w:szCs w:val="20"/>
        </w:rPr>
      </w:pPr>
    </w:p>
    <w:p w:rsidR="0051256D" w:rsidRDefault="0051256D">
      <w:pPr>
        <w:rPr>
          <w:sz w:val="20"/>
          <w:szCs w:val="20"/>
        </w:rPr>
      </w:pPr>
    </w:p>
    <w:p w:rsidR="0051256D" w:rsidRDefault="0051256D">
      <w:pPr>
        <w:rPr>
          <w:sz w:val="20"/>
          <w:szCs w:val="20"/>
        </w:rPr>
      </w:pPr>
    </w:p>
    <w:p w:rsidR="0051256D" w:rsidRDefault="0051256D">
      <w:pPr>
        <w:rPr>
          <w:sz w:val="20"/>
          <w:szCs w:val="20"/>
        </w:rPr>
      </w:pPr>
    </w:p>
    <w:p w:rsidR="0051256D" w:rsidRDefault="0051256D">
      <w:pPr>
        <w:rPr>
          <w:sz w:val="20"/>
          <w:szCs w:val="20"/>
        </w:rPr>
      </w:pPr>
    </w:p>
    <w:p w:rsidR="0051256D" w:rsidRDefault="0051256D">
      <w:pPr>
        <w:rPr>
          <w:sz w:val="20"/>
          <w:szCs w:val="20"/>
        </w:rPr>
      </w:pPr>
    </w:p>
    <w:p w:rsidR="0051256D" w:rsidRDefault="0051256D">
      <w:pPr>
        <w:rPr>
          <w:sz w:val="20"/>
          <w:szCs w:val="20"/>
        </w:rPr>
      </w:pPr>
    </w:p>
    <w:p w:rsidR="0051256D" w:rsidRDefault="0051256D">
      <w:pPr>
        <w:rPr>
          <w:sz w:val="20"/>
          <w:szCs w:val="20"/>
        </w:rPr>
      </w:pPr>
    </w:p>
    <w:p w:rsidR="0051256D" w:rsidRDefault="0051256D">
      <w:pPr>
        <w:rPr>
          <w:sz w:val="20"/>
          <w:szCs w:val="20"/>
        </w:rPr>
      </w:pPr>
    </w:p>
    <w:p w:rsidR="0051256D" w:rsidRDefault="0051256D">
      <w:pPr>
        <w:rPr>
          <w:sz w:val="20"/>
          <w:szCs w:val="20"/>
        </w:rPr>
      </w:pPr>
    </w:p>
    <w:p w:rsidR="0051256D" w:rsidRDefault="009F7A4C">
      <w:pPr>
        <w:rPr>
          <w:i/>
          <w:sz w:val="20"/>
          <w:szCs w:val="20"/>
        </w:rPr>
      </w:pPr>
      <w:r>
        <w:rPr>
          <w:i/>
          <w:sz w:val="20"/>
          <w:szCs w:val="20"/>
        </w:rPr>
        <w:lastRenderedPageBreak/>
        <w:t>Prilog 1,</w:t>
      </w:r>
    </w:p>
    <w:p w:rsidR="0051256D" w:rsidRDefault="0051256D" w:rsidP="0051256D">
      <w:pPr>
        <w:jc w:val="center"/>
        <w:rPr>
          <w:b/>
          <w:sz w:val="24"/>
          <w:szCs w:val="24"/>
        </w:rPr>
      </w:pPr>
      <w:r w:rsidRPr="0051256D">
        <w:rPr>
          <w:b/>
          <w:sz w:val="24"/>
          <w:szCs w:val="24"/>
        </w:rPr>
        <w:t>ZAMOLBA ZA ODOBRENJE SLUŽBENOG PUTA</w:t>
      </w:r>
    </w:p>
    <w:tbl>
      <w:tblPr>
        <w:tblStyle w:val="Reetkatablice"/>
        <w:tblW w:w="0" w:type="auto"/>
        <w:tblLook w:val="04A0" w:firstRow="1" w:lastRow="0" w:firstColumn="1" w:lastColumn="0" w:noHBand="0" w:noVBand="1"/>
      </w:tblPr>
      <w:tblGrid>
        <w:gridCol w:w="4675"/>
        <w:gridCol w:w="4675"/>
      </w:tblGrid>
      <w:tr w:rsidR="0051256D" w:rsidRPr="009F7A4C" w:rsidTr="0051256D">
        <w:tc>
          <w:tcPr>
            <w:tcW w:w="4675" w:type="dxa"/>
          </w:tcPr>
          <w:p w:rsidR="0051256D" w:rsidRPr="009F7A4C" w:rsidRDefault="0051256D" w:rsidP="0051256D">
            <w:pPr>
              <w:jc w:val="both"/>
              <w:rPr>
                <w:b/>
              </w:rPr>
            </w:pPr>
            <w:r w:rsidRPr="009F7A4C">
              <w:rPr>
                <w:b/>
              </w:rPr>
              <w:t>IME I PREZIME</w:t>
            </w:r>
          </w:p>
        </w:tc>
        <w:tc>
          <w:tcPr>
            <w:tcW w:w="4675" w:type="dxa"/>
          </w:tcPr>
          <w:p w:rsidR="0051256D" w:rsidRPr="009F7A4C" w:rsidRDefault="0051256D" w:rsidP="0051256D">
            <w:pPr>
              <w:jc w:val="center"/>
              <w:rPr>
                <w:b/>
              </w:rPr>
            </w:pPr>
          </w:p>
        </w:tc>
      </w:tr>
      <w:tr w:rsidR="0051256D" w:rsidRPr="009F7A4C" w:rsidTr="0051256D">
        <w:tc>
          <w:tcPr>
            <w:tcW w:w="4675" w:type="dxa"/>
          </w:tcPr>
          <w:p w:rsidR="0051256D" w:rsidRPr="009F7A4C" w:rsidRDefault="0051256D" w:rsidP="0051256D">
            <w:pPr>
              <w:rPr>
                <w:b/>
              </w:rPr>
            </w:pPr>
            <w:r w:rsidRPr="009F7A4C">
              <w:rPr>
                <w:b/>
              </w:rPr>
              <w:t>Radno mjesto radnika</w:t>
            </w:r>
          </w:p>
        </w:tc>
        <w:tc>
          <w:tcPr>
            <w:tcW w:w="4675" w:type="dxa"/>
          </w:tcPr>
          <w:p w:rsidR="0051256D" w:rsidRPr="009F7A4C" w:rsidRDefault="0051256D" w:rsidP="0051256D">
            <w:pPr>
              <w:rPr>
                <w:b/>
              </w:rPr>
            </w:pPr>
          </w:p>
        </w:tc>
      </w:tr>
      <w:tr w:rsidR="0051256D" w:rsidRPr="009F7A4C" w:rsidTr="0051256D">
        <w:tc>
          <w:tcPr>
            <w:tcW w:w="4675" w:type="dxa"/>
          </w:tcPr>
          <w:p w:rsidR="0051256D" w:rsidRPr="009F7A4C" w:rsidRDefault="0051256D" w:rsidP="0051256D">
            <w:pPr>
              <w:rPr>
                <w:b/>
              </w:rPr>
            </w:pPr>
            <w:r w:rsidRPr="009F7A4C">
              <w:rPr>
                <w:b/>
              </w:rPr>
              <w:t>Svrha putovanja (sažet opis)</w:t>
            </w:r>
          </w:p>
          <w:p w:rsidR="0051256D" w:rsidRPr="009F7A4C" w:rsidRDefault="0051256D" w:rsidP="0051256D">
            <w:pPr>
              <w:rPr>
                <w:b/>
              </w:rPr>
            </w:pPr>
          </w:p>
        </w:tc>
        <w:tc>
          <w:tcPr>
            <w:tcW w:w="4675" w:type="dxa"/>
          </w:tcPr>
          <w:p w:rsidR="0051256D" w:rsidRPr="009F7A4C" w:rsidRDefault="0051256D" w:rsidP="0051256D">
            <w:pPr>
              <w:rPr>
                <w:b/>
              </w:rPr>
            </w:pPr>
          </w:p>
        </w:tc>
      </w:tr>
      <w:tr w:rsidR="0051256D" w:rsidRPr="009F7A4C" w:rsidTr="0051256D">
        <w:tc>
          <w:tcPr>
            <w:tcW w:w="4675" w:type="dxa"/>
          </w:tcPr>
          <w:p w:rsidR="0051256D" w:rsidRPr="009F7A4C" w:rsidRDefault="0051256D" w:rsidP="0051256D">
            <w:pPr>
              <w:rPr>
                <w:b/>
              </w:rPr>
            </w:pPr>
            <w:r w:rsidRPr="009F7A4C">
              <w:rPr>
                <w:b/>
              </w:rPr>
              <w:t>Odredište putovanja</w:t>
            </w:r>
          </w:p>
        </w:tc>
        <w:tc>
          <w:tcPr>
            <w:tcW w:w="4675" w:type="dxa"/>
          </w:tcPr>
          <w:p w:rsidR="0051256D" w:rsidRPr="009F7A4C" w:rsidRDefault="0051256D" w:rsidP="0051256D">
            <w:pPr>
              <w:rPr>
                <w:b/>
              </w:rPr>
            </w:pPr>
          </w:p>
        </w:tc>
      </w:tr>
      <w:tr w:rsidR="0051256D" w:rsidRPr="009F7A4C" w:rsidTr="0051256D">
        <w:tc>
          <w:tcPr>
            <w:tcW w:w="4675" w:type="dxa"/>
          </w:tcPr>
          <w:p w:rsidR="0051256D" w:rsidRPr="009F7A4C" w:rsidRDefault="0051256D" w:rsidP="0051256D">
            <w:pPr>
              <w:rPr>
                <w:b/>
              </w:rPr>
            </w:pPr>
            <w:r w:rsidRPr="009F7A4C">
              <w:rPr>
                <w:b/>
              </w:rPr>
              <w:t>Datum polaska</w:t>
            </w:r>
          </w:p>
        </w:tc>
        <w:tc>
          <w:tcPr>
            <w:tcW w:w="4675" w:type="dxa"/>
          </w:tcPr>
          <w:p w:rsidR="0051256D" w:rsidRPr="009F7A4C" w:rsidRDefault="0051256D" w:rsidP="0051256D">
            <w:pPr>
              <w:rPr>
                <w:b/>
              </w:rPr>
            </w:pPr>
          </w:p>
        </w:tc>
      </w:tr>
      <w:tr w:rsidR="0051256D" w:rsidRPr="009F7A4C" w:rsidTr="0051256D">
        <w:tc>
          <w:tcPr>
            <w:tcW w:w="4675" w:type="dxa"/>
          </w:tcPr>
          <w:p w:rsidR="0051256D" w:rsidRPr="009F7A4C" w:rsidRDefault="0051256D" w:rsidP="0051256D">
            <w:pPr>
              <w:rPr>
                <w:b/>
              </w:rPr>
            </w:pPr>
            <w:r w:rsidRPr="009F7A4C">
              <w:rPr>
                <w:b/>
              </w:rPr>
              <w:t>Datum povratka</w:t>
            </w:r>
          </w:p>
        </w:tc>
        <w:tc>
          <w:tcPr>
            <w:tcW w:w="4675" w:type="dxa"/>
          </w:tcPr>
          <w:p w:rsidR="0051256D" w:rsidRPr="009F7A4C" w:rsidRDefault="0051256D" w:rsidP="0051256D">
            <w:pPr>
              <w:rPr>
                <w:b/>
              </w:rPr>
            </w:pPr>
          </w:p>
        </w:tc>
      </w:tr>
      <w:tr w:rsidR="0051256D" w:rsidRPr="009F7A4C" w:rsidTr="0051256D">
        <w:tc>
          <w:tcPr>
            <w:tcW w:w="4675" w:type="dxa"/>
          </w:tcPr>
          <w:p w:rsidR="0051256D" w:rsidRPr="009F7A4C" w:rsidRDefault="0051256D" w:rsidP="0051256D">
            <w:pPr>
              <w:rPr>
                <w:b/>
              </w:rPr>
            </w:pPr>
            <w:r w:rsidRPr="009F7A4C">
              <w:rPr>
                <w:b/>
              </w:rPr>
              <w:t>Predviđeno trajanje putovanja (broj dana)</w:t>
            </w:r>
          </w:p>
        </w:tc>
        <w:tc>
          <w:tcPr>
            <w:tcW w:w="4675" w:type="dxa"/>
          </w:tcPr>
          <w:p w:rsidR="0051256D" w:rsidRPr="009F7A4C" w:rsidRDefault="0051256D" w:rsidP="0051256D">
            <w:pPr>
              <w:rPr>
                <w:b/>
              </w:rPr>
            </w:pPr>
          </w:p>
        </w:tc>
      </w:tr>
      <w:tr w:rsidR="0051256D" w:rsidRPr="009F7A4C" w:rsidTr="0051256D">
        <w:tc>
          <w:tcPr>
            <w:tcW w:w="4675" w:type="dxa"/>
          </w:tcPr>
          <w:p w:rsidR="0051256D" w:rsidRPr="009F7A4C" w:rsidRDefault="0051256D" w:rsidP="0051256D">
            <w:pPr>
              <w:rPr>
                <w:b/>
              </w:rPr>
            </w:pPr>
            <w:r w:rsidRPr="009F7A4C">
              <w:rPr>
                <w:b/>
              </w:rPr>
              <w:t>Prijevozno sredstvo</w:t>
            </w:r>
          </w:p>
        </w:tc>
        <w:tc>
          <w:tcPr>
            <w:tcW w:w="4675" w:type="dxa"/>
          </w:tcPr>
          <w:p w:rsidR="0051256D" w:rsidRPr="009F7A4C" w:rsidRDefault="0051256D" w:rsidP="0051256D">
            <w:pPr>
              <w:rPr>
                <w:b/>
              </w:rPr>
            </w:pPr>
          </w:p>
        </w:tc>
      </w:tr>
      <w:tr w:rsidR="0051256D" w:rsidRPr="009F7A4C" w:rsidTr="0051256D">
        <w:tc>
          <w:tcPr>
            <w:tcW w:w="4675" w:type="dxa"/>
          </w:tcPr>
          <w:p w:rsidR="0051256D" w:rsidRPr="009F7A4C" w:rsidRDefault="0051256D" w:rsidP="0051256D">
            <w:pPr>
              <w:rPr>
                <w:b/>
              </w:rPr>
            </w:pPr>
            <w:r w:rsidRPr="009F7A4C">
              <w:rPr>
                <w:b/>
              </w:rPr>
              <w:t>Procjena troškova službenog putovanja:</w:t>
            </w:r>
          </w:p>
          <w:p w:rsidR="0051256D" w:rsidRPr="009F7A4C" w:rsidRDefault="0051256D" w:rsidP="009F7A4C">
            <w:pPr>
              <w:spacing w:after="0"/>
              <w:jc w:val="right"/>
              <w:rPr>
                <w:b/>
              </w:rPr>
            </w:pPr>
            <w:r w:rsidRPr="009F7A4C">
              <w:rPr>
                <w:b/>
              </w:rPr>
              <w:t>dnevnice</w:t>
            </w:r>
          </w:p>
          <w:p w:rsidR="0051256D" w:rsidRPr="009F7A4C" w:rsidRDefault="0051256D" w:rsidP="009F7A4C">
            <w:pPr>
              <w:spacing w:after="0"/>
              <w:jc w:val="right"/>
              <w:rPr>
                <w:b/>
              </w:rPr>
            </w:pPr>
            <w:r w:rsidRPr="009F7A4C">
              <w:rPr>
                <w:b/>
              </w:rPr>
              <w:t>smještaj</w:t>
            </w:r>
          </w:p>
          <w:p w:rsidR="0051256D" w:rsidRPr="009F7A4C" w:rsidRDefault="0051256D" w:rsidP="009F7A4C">
            <w:pPr>
              <w:spacing w:after="0"/>
              <w:jc w:val="right"/>
              <w:rPr>
                <w:b/>
              </w:rPr>
            </w:pPr>
            <w:r w:rsidRPr="009F7A4C">
              <w:rPr>
                <w:b/>
              </w:rPr>
              <w:t>prijevoz</w:t>
            </w:r>
          </w:p>
          <w:p w:rsidR="0051256D" w:rsidRPr="009F7A4C" w:rsidRDefault="0051256D" w:rsidP="009F7A4C">
            <w:pPr>
              <w:spacing w:after="0"/>
              <w:jc w:val="right"/>
              <w:rPr>
                <w:b/>
              </w:rPr>
            </w:pPr>
            <w:r w:rsidRPr="009F7A4C">
              <w:rPr>
                <w:b/>
              </w:rPr>
              <w:t>kotizacija</w:t>
            </w:r>
          </w:p>
          <w:p w:rsidR="0051256D" w:rsidRPr="009F7A4C" w:rsidRDefault="0051256D" w:rsidP="009F7A4C">
            <w:pPr>
              <w:spacing w:after="0"/>
              <w:jc w:val="right"/>
              <w:rPr>
                <w:b/>
              </w:rPr>
            </w:pPr>
            <w:r w:rsidRPr="009F7A4C">
              <w:rPr>
                <w:b/>
              </w:rPr>
              <w:t>ostalo</w:t>
            </w:r>
          </w:p>
        </w:tc>
        <w:tc>
          <w:tcPr>
            <w:tcW w:w="4675" w:type="dxa"/>
          </w:tcPr>
          <w:p w:rsidR="0051256D" w:rsidRPr="009F7A4C" w:rsidRDefault="0051256D" w:rsidP="0051256D">
            <w:pPr>
              <w:rPr>
                <w:b/>
              </w:rPr>
            </w:pPr>
          </w:p>
        </w:tc>
      </w:tr>
      <w:tr w:rsidR="0051256D" w:rsidRPr="009F7A4C" w:rsidTr="0051256D">
        <w:tc>
          <w:tcPr>
            <w:tcW w:w="4675" w:type="dxa"/>
          </w:tcPr>
          <w:p w:rsidR="0051256D" w:rsidRPr="009F7A4C" w:rsidRDefault="0051256D" w:rsidP="009F7A4C">
            <w:pPr>
              <w:spacing w:after="0"/>
              <w:rPr>
                <w:b/>
              </w:rPr>
            </w:pPr>
            <w:r w:rsidRPr="009F7A4C">
              <w:rPr>
                <w:b/>
              </w:rPr>
              <w:t>Izvor financiranja troškova službenog puta (upisati u slučaju ako Škola ne financira)</w:t>
            </w:r>
          </w:p>
        </w:tc>
        <w:tc>
          <w:tcPr>
            <w:tcW w:w="4675" w:type="dxa"/>
          </w:tcPr>
          <w:p w:rsidR="0051256D" w:rsidRPr="009F7A4C" w:rsidRDefault="0051256D" w:rsidP="0051256D">
            <w:pPr>
              <w:rPr>
                <w:b/>
              </w:rPr>
            </w:pPr>
          </w:p>
        </w:tc>
      </w:tr>
      <w:tr w:rsidR="0051256D" w:rsidRPr="009F7A4C" w:rsidTr="0051256D">
        <w:tc>
          <w:tcPr>
            <w:tcW w:w="4675" w:type="dxa"/>
          </w:tcPr>
          <w:p w:rsidR="0051256D" w:rsidRPr="009F7A4C" w:rsidRDefault="0051256D" w:rsidP="0051256D">
            <w:pPr>
              <w:rPr>
                <w:b/>
              </w:rPr>
            </w:pPr>
            <w:r w:rsidRPr="009F7A4C">
              <w:rPr>
                <w:b/>
              </w:rPr>
              <w:t>Napomena</w:t>
            </w:r>
          </w:p>
        </w:tc>
        <w:tc>
          <w:tcPr>
            <w:tcW w:w="4675" w:type="dxa"/>
          </w:tcPr>
          <w:p w:rsidR="0051256D" w:rsidRPr="009F7A4C" w:rsidRDefault="0051256D" w:rsidP="0051256D">
            <w:pPr>
              <w:rPr>
                <w:b/>
              </w:rPr>
            </w:pPr>
          </w:p>
        </w:tc>
      </w:tr>
    </w:tbl>
    <w:p w:rsidR="0051256D" w:rsidRDefault="0051256D" w:rsidP="0051256D">
      <w:pPr>
        <w:jc w:val="center"/>
        <w:rPr>
          <w:b/>
          <w:sz w:val="24"/>
          <w:szCs w:val="24"/>
        </w:rPr>
      </w:pPr>
    </w:p>
    <w:p w:rsidR="0051256D" w:rsidRPr="009F7A4C" w:rsidRDefault="0051256D" w:rsidP="0051256D">
      <w:pPr>
        <w:ind w:firstLine="720"/>
        <w:rPr>
          <w:sz w:val="20"/>
          <w:szCs w:val="20"/>
        </w:rPr>
      </w:pPr>
      <w:r w:rsidRPr="009F7A4C">
        <w:rPr>
          <w:sz w:val="20"/>
          <w:szCs w:val="20"/>
        </w:rPr>
        <w:t>Za odlazak s učenicima na izlete, ekskurzije i slično u napomeni navesti je li planirano kurikulumom.</w:t>
      </w:r>
    </w:p>
    <w:p w:rsidR="0051256D" w:rsidRPr="009F7A4C" w:rsidRDefault="0051256D" w:rsidP="0051256D">
      <w:pPr>
        <w:ind w:firstLine="720"/>
        <w:rPr>
          <w:sz w:val="20"/>
          <w:szCs w:val="20"/>
        </w:rPr>
      </w:pPr>
      <w:r w:rsidRPr="009F7A4C">
        <w:rPr>
          <w:sz w:val="20"/>
          <w:szCs w:val="20"/>
        </w:rPr>
        <w:t>Za seminare , radionice i druge svrhe službenog putovanja priložiti plan i program iz kojih je vidljivo koje troškove uključuje kotizacija te koje troškove snosi organizator.</w:t>
      </w:r>
    </w:p>
    <w:p w:rsidR="0051256D" w:rsidRDefault="0051256D" w:rsidP="0051256D">
      <w:pPr>
        <w:ind w:firstLine="720"/>
        <w:rPr>
          <w:sz w:val="24"/>
          <w:szCs w:val="24"/>
        </w:rPr>
      </w:pPr>
    </w:p>
    <w:p w:rsidR="009F7A4C" w:rsidRDefault="009F7A4C" w:rsidP="0051256D">
      <w:pPr>
        <w:ind w:firstLine="720"/>
        <w:rPr>
          <w:b/>
          <w:sz w:val="20"/>
          <w:szCs w:val="20"/>
        </w:rPr>
      </w:pPr>
      <w:r>
        <w:rPr>
          <w:b/>
          <w:sz w:val="20"/>
          <w:szCs w:val="20"/>
        </w:rPr>
        <w:t>Podnositelj zamolbe:</w:t>
      </w:r>
      <w:r>
        <w:rPr>
          <w:b/>
          <w:sz w:val="20"/>
          <w:szCs w:val="20"/>
        </w:rPr>
        <w:tab/>
      </w:r>
      <w:r>
        <w:rPr>
          <w:b/>
          <w:sz w:val="20"/>
          <w:szCs w:val="20"/>
        </w:rPr>
        <w:tab/>
      </w:r>
      <w:r>
        <w:rPr>
          <w:b/>
          <w:sz w:val="20"/>
          <w:szCs w:val="20"/>
        </w:rPr>
        <w:tab/>
      </w:r>
      <w:r>
        <w:rPr>
          <w:b/>
          <w:sz w:val="20"/>
          <w:szCs w:val="20"/>
        </w:rPr>
        <w:tab/>
        <w:t>Službeno putovanje odobrava:</w:t>
      </w:r>
    </w:p>
    <w:p w:rsidR="009F7A4C" w:rsidRDefault="009F7A4C" w:rsidP="0051256D">
      <w:pPr>
        <w:ind w:firstLine="720"/>
        <w:rPr>
          <w:b/>
          <w:sz w:val="20"/>
          <w:szCs w:val="20"/>
        </w:rPr>
      </w:pPr>
      <w:r>
        <w:rPr>
          <w:b/>
          <w:sz w:val="20"/>
          <w:szCs w:val="20"/>
        </w:rPr>
        <w:t>___________________________</w:t>
      </w:r>
      <w:r>
        <w:rPr>
          <w:b/>
          <w:sz w:val="20"/>
          <w:szCs w:val="20"/>
        </w:rPr>
        <w:tab/>
      </w:r>
      <w:r>
        <w:rPr>
          <w:b/>
          <w:sz w:val="20"/>
          <w:szCs w:val="20"/>
        </w:rPr>
        <w:tab/>
      </w:r>
      <w:r>
        <w:rPr>
          <w:b/>
          <w:sz w:val="20"/>
          <w:szCs w:val="20"/>
        </w:rPr>
        <w:tab/>
        <w:t>__________________________</w:t>
      </w:r>
    </w:p>
    <w:p w:rsidR="009F7A4C" w:rsidRDefault="009F7A4C" w:rsidP="0051256D">
      <w:pPr>
        <w:ind w:firstLine="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Tereza Srdelić,</w:t>
      </w:r>
      <w:r w:rsidR="00387A4C">
        <w:rPr>
          <w:b/>
          <w:sz w:val="20"/>
          <w:szCs w:val="20"/>
        </w:rPr>
        <w:t xml:space="preserve"> </w:t>
      </w:r>
      <w:bookmarkStart w:id="0" w:name="_GoBack"/>
      <w:bookmarkEnd w:id="0"/>
      <w:r>
        <w:rPr>
          <w:b/>
          <w:sz w:val="20"/>
          <w:szCs w:val="20"/>
        </w:rPr>
        <w:t>ravnateljica</w:t>
      </w:r>
    </w:p>
    <w:p w:rsidR="009F7A4C" w:rsidRPr="009F7A4C" w:rsidRDefault="009F7A4C" w:rsidP="0051256D">
      <w:pPr>
        <w:ind w:firstLine="720"/>
        <w:rPr>
          <w:b/>
          <w:sz w:val="20"/>
          <w:szCs w:val="20"/>
        </w:rPr>
      </w:pPr>
      <w:r>
        <w:rPr>
          <w:b/>
          <w:sz w:val="20"/>
          <w:szCs w:val="20"/>
        </w:rPr>
        <w:t>Datum:____________________</w:t>
      </w:r>
    </w:p>
    <w:sectPr w:rsidR="009F7A4C" w:rsidRPr="009F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6975"/>
    <w:multiLevelType w:val="hybridMultilevel"/>
    <w:tmpl w:val="1D1C3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53"/>
    <w:rsid w:val="00055132"/>
    <w:rsid w:val="002F7A43"/>
    <w:rsid w:val="00387A4C"/>
    <w:rsid w:val="00412677"/>
    <w:rsid w:val="0051256D"/>
    <w:rsid w:val="00530CDE"/>
    <w:rsid w:val="009D6ADA"/>
    <w:rsid w:val="009F7A4C"/>
    <w:rsid w:val="00B57453"/>
    <w:rsid w:val="00C64683"/>
    <w:rsid w:val="00E2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2933"/>
  <w15:chartTrackingRefBased/>
  <w15:docId w15:val="{F9853797-ABE6-49C5-8344-C4458F4A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53"/>
    <w:pPr>
      <w:spacing w:after="200" w:line="276" w:lineRule="auto"/>
    </w:pPr>
    <w:rPr>
      <w:rFonts w:eastAsiaTheme="minorEastAsia"/>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7453"/>
    <w:pPr>
      <w:ind w:left="720"/>
      <w:contextualSpacing/>
    </w:pPr>
  </w:style>
  <w:style w:type="table" w:styleId="Reetkatablice">
    <w:name w:val="Table Grid"/>
    <w:basedOn w:val="Obinatablica"/>
    <w:uiPriority w:val="39"/>
    <w:rsid w:val="0051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87A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7A4C"/>
    <w:rPr>
      <w:rFonts w:ascii="Segoe UI" w:eastAsiaTheme="minorEastAsia"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F8C4-F777-417A-ADD9-74EECB7A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1177</Words>
  <Characters>6715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korisnik</cp:lastModifiedBy>
  <cp:revision>3</cp:revision>
  <cp:lastPrinted>2019-10-29T11:10:00Z</cp:lastPrinted>
  <dcterms:created xsi:type="dcterms:W3CDTF">2019-10-28T13:45:00Z</dcterms:created>
  <dcterms:modified xsi:type="dcterms:W3CDTF">2019-10-29T11:13:00Z</dcterms:modified>
</cp:coreProperties>
</file>